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CC9" w:rsidRDefault="00147DB1">
      <w:pPr>
        <w:ind w:firstLine="709"/>
        <w:jc w:val="center"/>
        <w:rPr>
          <w:rFonts w:ascii="PT Astra Serif" w:hAnsi="PT Astra Serif"/>
          <w:b/>
          <w:sz w:val="26"/>
          <w:u w:val="single"/>
        </w:rPr>
      </w:pPr>
      <w:r>
        <w:rPr>
          <w:rFonts w:ascii="PT Astra Serif" w:hAnsi="PT Astra Serif"/>
          <w:b/>
          <w:sz w:val="26"/>
        </w:rPr>
        <w:t>Договор № __________</w:t>
      </w:r>
    </w:p>
    <w:p w:rsidR="00794CC9" w:rsidRDefault="00147DB1">
      <w:pPr>
        <w:ind w:firstLine="709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г. Тула</w:t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  <w:t xml:space="preserve">       </w:t>
      </w:r>
      <w:proofErr w:type="gramStart"/>
      <w:r>
        <w:rPr>
          <w:rFonts w:ascii="PT Astra Serif" w:hAnsi="PT Astra Serif"/>
          <w:sz w:val="26"/>
        </w:rPr>
        <w:t xml:space="preserve">   «</w:t>
      </w:r>
      <w:proofErr w:type="gramEnd"/>
      <w:r>
        <w:rPr>
          <w:rFonts w:ascii="PT Astra Serif" w:hAnsi="PT Astra Serif"/>
          <w:sz w:val="26"/>
        </w:rPr>
        <w:t>____» _______ 2024 года</w:t>
      </w:r>
    </w:p>
    <w:p w:rsidR="00794CC9" w:rsidRDefault="00794CC9">
      <w:pPr>
        <w:ind w:firstLine="709"/>
        <w:rPr>
          <w:rFonts w:ascii="PT Astra Serif" w:hAnsi="PT Astra Serif"/>
          <w:sz w:val="26"/>
        </w:rPr>
      </w:pPr>
    </w:p>
    <w:p w:rsidR="00794CC9" w:rsidRDefault="00147DB1">
      <w:pPr>
        <w:ind w:firstLine="709"/>
        <w:jc w:val="both"/>
        <w:rPr>
          <w:rFonts w:ascii="PT Astra Serif" w:hAnsi="PT Astra Serif"/>
          <w:b/>
          <w:sz w:val="26"/>
        </w:rPr>
      </w:pPr>
      <w:bookmarkStart w:id="0" w:name="_Hlk173921767"/>
      <w:r>
        <w:rPr>
          <w:rFonts w:ascii="PT Astra Serif" w:hAnsi="PT Astra Serif"/>
          <w:b/>
          <w:sz w:val="26"/>
        </w:rPr>
        <w:t>Тульский региональный фонд «Центр поддержки предпринимательства</w:t>
      </w:r>
      <w:r>
        <w:rPr>
          <w:rFonts w:ascii="PT Astra Serif" w:hAnsi="PT Astra Serif"/>
          <w:sz w:val="26"/>
        </w:rPr>
        <w:t xml:space="preserve">», в лице _____________, действующего на основании ____________, именуемый в дальнейшем </w:t>
      </w:r>
      <w:r>
        <w:rPr>
          <w:rFonts w:ascii="PT Astra Serif" w:hAnsi="PT Astra Serif"/>
          <w:b/>
          <w:sz w:val="26"/>
        </w:rPr>
        <w:t>«Заказчик»</w:t>
      </w:r>
      <w:r>
        <w:rPr>
          <w:rFonts w:ascii="PT Astra Serif" w:hAnsi="PT Astra Serif"/>
          <w:sz w:val="26"/>
        </w:rPr>
        <w:t xml:space="preserve">, с одной стороны, и __________________________, именуемый в дальнейшем </w:t>
      </w:r>
      <w:r>
        <w:rPr>
          <w:rFonts w:ascii="PT Astra Serif" w:hAnsi="PT Astra Serif"/>
          <w:b/>
          <w:sz w:val="26"/>
        </w:rPr>
        <w:t>Исполнитель</w:t>
      </w:r>
      <w:r>
        <w:rPr>
          <w:rFonts w:ascii="PT Astra Serif" w:hAnsi="PT Astra Serif"/>
          <w:sz w:val="26"/>
        </w:rPr>
        <w:t>, с другой стороны</w:t>
      </w:r>
      <w:bookmarkEnd w:id="0"/>
      <w:r>
        <w:rPr>
          <w:rFonts w:ascii="PT Astra Serif" w:hAnsi="PT Astra Serif"/>
          <w:sz w:val="26"/>
        </w:rPr>
        <w:t xml:space="preserve">, совместно именуемые </w:t>
      </w:r>
      <w:r>
        <w:rPr>
          <w:rFonts w:ascii="PT Astra Serif" w:hAnsi="PT Astra Serif"/>
          <w:b/>
          <w:sz w:val="26"/>
        </w:rPr>
        <w:t>Стороны</w:t>
      </w:r>
      <w:r>
        <w:rPr>
          <w:rFonts w:ascii="PT Astra Serif" w:hAnsi="PT Astra Serif"/>
          <w:sz w:val="26"/>
        </w:rPr>
        <w:t>, заключили настоящий Договор о нижеследующем.</w:t>
      </w:r>
    </w:p>
    <w:p w:rsidR="00794CC9" w:rsidRDefault="00794CC9">
      <w:pPr>
        <w:ind w:firstLine="709"/>
        <w:jc w:val="both"/>
        <w:rPr>
          <w:rFonts w:ascii="PT Astra Serif" w:hAnsi="PT Astra Serif"/>
          <w:sz w:val="26"/>
        </w:rPr>
      </w:pPr>
    </w:p>
    <w:p w:rsidR="00794CC9" w:rsidRDefault="00147DB1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1.</w:t>
      </w:r>
      <w:r>
        <w:rPr>
          <w:rFonts w:ascii="PT Astra Serif" w:hAnsi="PT Astra Serif"/>
          <w:b/>
          <w:sz w:val="26"/>
        </w:rPr>
        <w:tab/>
        <w:t>ПРЕДМЕТ ДОГОВОРА</w:t>
      </w:r>
    </w:p>
    <w:p w:rsidR="00794CC9" w:rsidRDefault="00147DB1">
      <w:pPr>
        <w:widowControl w:val="0"/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1.1. По настоящему Договору Заказчик поручает, а Исполнитель принимает на себя обязательства выполнить комплекс работ/оказать комплекс услуг по предоставлению в аренду мультимедийного оборудования, обеспечению его функционирования, </w:t>
      </w:r>
      <w:bookmarkStart w:id="1" w:name="_Hlk103187809"/>
      <w:r>
        <w:rPr>
          <w:rFonts w:ascii="PT Astra Serif" w:hAnsi="PT Astra Serif"/>
          <w:sz w:val="26"/>
        </w:rPr>
        <w:t xml:space="preserve">изготовлению, монтажу и демонтажу баннеров (далее – работы, услуги) в рамках заседания Комиссии Государственного совета Российской Федерации по направлению «Физическая культура и спорт» (далее – Мероприятие), которое пройдет 20 августа 2024 года в г. </w:t>
      </w:r>
      <w:bookmarkEnd w:id="1"/>
      <w:r>
        <w:rPr>
          <w:rFonts w:ascii="PT Astra Serif" w:hAnsi="PT Astra Serif"/>
          <w:sz w:val="26"/>
        </w:rPr>
        <w:t xml:space="preserve">Туле, </w:t>
      </w:r>
      <w:r>
        <w:rPr>
          <w:rFonts w:ascii="PT Astra Serif" w:hAnsi="PT Astra Serif"/>
          <w:spacing w:val="-2"/>
          <w:sz w:val="26"/>
        </w:rPr>
        <w:t>согласно Техническому заданию (Приложение № 1 к настоящему договору), а Заказчик обязуется принять эти работы/услуги и оплатить в размере, порядке и сроки, установленные настоящим Договором.</w:t>
      </w:r>
      <w:r>
        <w:rPr>
          <w:rFonts w:ascii="PT Astra Serif" w:hAnsi="PT Astra Serif"/>
          <w:sz w:val="26"/>
        </w:rPr>
        <w:t xml:space="preserve"> 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z w:val="26"/>
        </w:rPr>
        <w:t>1.2. Место выполнения работ/оказания услуг: г. Тула, Атриум Тульского Кремля.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1.3. Период </w:t>
      </w:r>
      <w:r>
        <w:rPr>
          <w:rFonts w:ascii="PT Astra Serif" w:hAnsi="PT Astra Serif"/>
          <w:sz w:val="26"/>
        </w:rPr>
        <w:t>выполнения работ/оказания услуг</w:t>
      </w:r>
      <w:r>
        <w:rPr>
          <w:rFonts w:ascii="PT Astra Serif" w:hAnsi="PT Astra Serif"/>
          <w:spacing w:val="-2"/>
          <w:sz w:val="26"/>
        </w:rPr>
        <w:t>: «17-21» августа 2024 года (включительно).</w:t>
      </w:r>
    </w:p>
    <w:p w:rsidR="00794CC9" w:rsidRDefault="00794CC9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</w:p>
    <w:p w:rsidR="00794CC9" w:rsidRDefault="00147DB1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6"/>
        </w:rPr>
      </w:pPr>
      <w:r>
        <w:rPr>
          <w:rFonts w:ascii="PT Astra Serif" w:hAnsi="PT Astra Serif"/>
          <w:b/>
          <w:spacing w:val="-2"/>
          <w:sz w:val="26"/>
        </w:rPr>
        <w:t>2.</w:t>
      </w:r>
      <w:r>
        <w:rPr>
          <w:rFonts w:ascii="PT Astra Serif" w:hAnsi="PT Astra Serif"/>
          <w:b/>
          <w:spacing w:val="-2"/>
          <w:sz w:val="26"/>
        </w:rPr>
        <w:tab/>
        <w:t>ПРАВА И ОБЯЗАННОСТИ СТОРОН</w:t>
      </w:r>
    </w:p>
    <w:p w:rsidR="00794CC9" w:rsidRDefault="00147DB1">
      <w:pPr>
        <w:ind w:firstLine="709"/>
        <w:jc w:val="both"/>
        <w:rPr>
          <w:rFonts w:ascii="PT Astra Serif" w:hAnsi="PT Astra Serif"/>
          <w:b/>
          <w:i/>
          <w:sz w:val="26"/>
        </w:rPr>
      </w:pPr>
      <w:r>
        <w:rPr>
          <w:rFonts w:ascii="PT Astra Serif" w:hAnsi="PT Astra Serif"/>
          <w:sz w:val="26"/>
        </w:rPr>
        <w:t>2.1. Заказчик обязуется:</w:t>
      </w:r>
    </w:p>
    <w:p w:rsidR="00794CC9" w:rsidRDefault="00147DB1">
      <w:pPr>
        <w:widowControl w:val="0"/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2.1.1.</w:t>
      </w:r>
      <w:r>
        <w:rPr>
          <w:rFonts w:ascii="PT Astra Serif" w:hAnsi="PT Astra Serif"/>
          <w:sz w:val="26"/>
        </w:rPr>
        <w:tab/>
        <w:t>Предоставить Исполнителю всю необходимую исходную информацию для выполнения работ/оказания услуг.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2.1.2.</w:t>
      </w:r>
      <w:r>
        <w:rPr>
          <w:rFonts w:ascii="PT Astra Serif" w:hAnsi="PT Astra Serif"/>
          <w:sz w:val="26"/>
        </w:rPr>
        <w:tab/>
        <w:t>Оплатить надлежаще выполненные работы/оказанные услуги в порядке и сроки, установленные п. 3.1. и 3.2.  настоящего Договора.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2.1.3.</w:t>
      </w:r>
      <w:r>
        <w:rPr>
          <w:rFonts w:ascii="PT Astra Serif" w:hAnsi="PT Astra Serif"/>
          <w:sz w:val="26"/>
        </w:rPr>
        <w:tab/>
        <w:t xml:space="preserve">Принять результат выполненных работ/оказанных услуг по </w:t>
      </w:r>
      <w:bookmarkStart w:id="2" w:name="_Hlk104466068"/>
      <w:r>
        <w:rPr>
          <w:rFonts w:ascii="PT Astra Serif" w:hAnsi="PT Astra Serif"/>
          <w:sz w:val="26"/>
        </w:rPr>
        <w:t xml:space="preserve">Акту сдачи-приема </w:t>
      </w:r>
      <w:bookmarkEnd w:id="2"/>
      <w:r>
        <w:rPr>
          <w:rFonts w:ascii="PT Astra Serif" w:hAnsi="PT Astra Serif"/>
          <w:sz w:val="26"/>
        </w:rPr>
        <w:t>выполненных работ/оказанных услуг (Далее – Акт) в течение 5 (пяти) рабочих дней с даты получения подписанного Исполнителем Акта или направить мотивированный отказ от приемки в письменном виде.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2.2.</w:t>
      </w:r>
      <w:r>
        <w:rPr>
          <w:rFonts w:ascii="PT Astra Serif" w:hAnsi="PT Astra Serif"/>
          <w:sz w:val="26"/>
        </w:rPr>
        <w:tab/>
        <w:t>Заказчик вправе:</w:t>
      </w:r>
    </w:p>
    <w:p w:rsidR="00794CC9" w:rsidRDefault="00147DB1">
      <w:pPr>
        <w:widowControl w:val="0"/>
        <w:tabs>
          <w:tab w:val="left" w:pos="142"/>
        </w:tabs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2.2.1. Заказчик вправе давать указания Исполнителю в ходе выполнения работ/оказания услуг по Договору, которые подлежат обязательному двустороннему согласованию. 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2.2.2.</w:t>
      </w:r>
      <w:r>
        <w:rPr>
          <w:rFonts w:ascii="PT Astra Serif" w:hAnsi="PT Astra Serif"/>
          <w:sz w:val="26"/>
        </w:rPr>
        <w:tab/>
        <w:t>В любое время проверять ход и качество выполняемых работ/оказываемых услуг Исполнителем, не вмешиваясь в его деятельность.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2.2.3.</w:t>
      </w:r>
      <w:r>
        <w:rPr>
          <w:rFonts w:ascii="PT Astra Serif" w:hAnsi="PT Astra Serif"/>
          <w:sz w:val="26"/>
        </w:rPr>
        <w:tab/>
        <w:t>Отказаться от исполнения договора в любое время до подписания Актов, уплатив Исполнителю часть установленной цены пропорционально части выполненных работ/оказанных услуг, выполненных до получения извещения Заказчика от исполнения Договора.</w:t>
      </w:r>
    </w:p>
    <w:p w:rsidR="00794CC9" w:rsidRDefault="00147DB1">
      <w:pPr>
        <w:widowControl w:val="0"/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2.3.</w:t>
      </w:r>
      <w:r>
        <w:rPr>
          <w:rFonts w:ascii="PT Astra Serif" w:hAnsi="PT Astra Serif"/>
          <w:b/>
          <w:sz w:val="26"/>
        </w:rPr>
        <w:tab/>
      </w:r>
      <w:r>
        <w:rPr>
          <w:rFonts w:ascii="PT Astra Serif" w:hAnsi="PT Astra Serif"/>
          <w:sz w:val="26"/>
        </w:rPr>
        <w:t>Исполнитель обязуется: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2.3.1.</w:t>
      </w:r>
      <w:r>
        <w:rPr>
          <w:rFonts w:ascii="PT Astra Serif" w:hAnsi="PT Astra Serif"/>
          <w:sz w:val="26"/>
        </w:rPr>
        <w:tab/>
        <w:t>Качественно, в полном объеме и в срок, указанный в п. 1.3. настоящего Договора, выполнить предусмотренные Договором работы/слуги.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2.3.2.</w:t>
      </w:r>
      <w:r>
        <w:rPr>
          <w:rFonts w:ascii="PT Astra Serif" w:hAnsi="PT Astra Serif"/>
          <w:sz w:val="26"/>
        </w:rPr>
        <w:tab/>
        <w:t>По требованию Заказчика предоставлять информацию о ходе исполнения Договора.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2.3.3.</w:t>
      </w:r>
      <w:r>
        <w:rPr>
          <w:rFonts w:ascii="PT Astra Serif" w:hAnsi="PT Astra Serif"/>
          <w:sz w:val="26"/>
        </w:rPr>
        <w:tab/>
        <w:t>Согласовывать с Заказчиком любые изменения или дополнения в процессе выполнения работ/оказания услуг.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lastRenderedPageBreak/>
        <w:t>2.4.</w:t>
      </w:r>
      <w:r>
        <w:rPr>
          <w:rFonts w:ascii="PT Astra Serif" w:hAnsi="PT Astra Serif"/>
          <w:sz w:val="26"/>
        </w:rPr>
        <w:tab/>
        <w:t>Исполнитель вправе: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2.4.1.</w:t>
      </w:r>
      <w:r>
        <w:rPr>
          <w:rFonts w:ascii="PT Astra Serif" w:hAnsi="PT Astra Serif"/>
          <w:sz w:val="26"/>
        </w:rPr>
        <w:tab/>
        <w:t>Запрашивать у Заказчика необходимые для оказания услуг документы, материалы и информацию.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2.4.2.</w:t>
      </w:r>
      <w:r>
        <w:rPr>
          <w:sz w:val="26"/>
        </w:rPr>
        <w:t xml:space="preserve"> </w:t>
      </w:r>
      <w:r>
        <w:rPr>
          <w:rFonts w:ascii="PT Astra Serif" w:hAnsi="PT Astra Serif"/>
          <w:sz w:val="26"/>
        </w:rPr>
        <w:t>Исполнитель вправе привлекать для оказания услуг по настоящему договору третьих лиц, оставаясь ответственным за их действия перед Заказчиком.</w:t>
      </w:r>
    </w:p>
    <w:p w:rsidR="00794CC9" w:rsidRDefault="00794CC9">
      <w:pPr>
        <w:ind w:firstLine="709"/>
        <w:jc w:val="both"/>
        <w:rPr>
          <w:rFonts w:ascii="PT Astra Serif" w:hAnsi="PT Astra Serif"/>
          <w:sz w:val="26"/>
        </w:rPr>
      </w:pPr>
    </w:p>
    <w:p w:rsidR="00794CC9" w:rsidRDefault="00147DB1">
      <w:pPr>
        <w:widowControl w:val="0"/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3.</w:t>
      </w:r>
      <w:r>
        <w:rPr>
          <w:rFonts w:ascii="PT Astra Serif" w:hAnsi="PT Astra Serif"/>
          <w:b/>
          <w:sz w:val="26"/>
        </w:rPr>
        <w:tab/>
        <w:t xml:space="preserve">СТОИМОСТЬ ДОГОВОРА И ПОРЯДОК РАСЧЕТОВ 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3.1. Общая стоимость работ/услуг по Договору составляет _________ (______________) руб. __________ копеек. 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Цена Договора включает стоимость работ/услуг,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 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3.2. Оплата работ/услуг производится Заказчиком путем безналичного перечисления на расчетный счет Исполнителя денежных средств в следующем порядке: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100% </w:t>
      </w:r>
      <w:proofErr w:type="spellStart"/>
      <w:r>
        <w:rPr>
          <w:rFonts w:ascii="PT Astra Serif" w:hAnsi="PT Astra Serif"/>
          <w:spacing w:val="-2"/>
          <w:sz w:val="26"/>
        </w:rPr>
        <w:t>постоплата</w:t>
      </w:r>
      <w:proofErr w:type="spellEnd"/>
      <w:r>
        <w:rPr>
          <w:rFonts w:ascii="PT Astra Serif" w:hAnsi="PT Astra Serif"/>
          <w:spacing w:val="-2"/>
          <w:sz w:val="26"/>
        </w:rPr>
        <w:t xml:space="preserve"> общей стоимости работ/услуг по настоящему Договору в срок не позднее </w:t>
      </w:r>
      <w:r w:rsidR="00715EA1">
        <w:rPr>
          <w:rFonts w:ascii="PT Astra Serif" w:hAnsi="PT Astra Serif"/>
          <w:spacing w:val="-2"/>
          <w:sz w:val="26"/>
        </w:rPr>
        <w:t>11</w:t>
      </w:r>
      <w:r>
        <w:rPr>
          <w:rFonts w:ascii="PT Astra Serif" w:hAnsi="PT Astra Serif"/>
          <w:spacing w:val="-2"/>
          <w:sz w:val="26"/>
        </w:rPr>
        <w:t xml:space="preserve"> октября 2024 года на основании счета, выставленного Исполнителем.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3.3.</w:t>
      </w:r>
      <w:r>
        <w:rPr>
          <w:rFonts w:ascii="PT Astra Serif" w:hAnsi="PT Astra Serif"/>
          <w:spacing w:val="-2"/>
          <w:sz w:val="26"/>
        </w:rPr>
        <w:tab/>
        <w:t>Работы считаются выполненными, услуги считаются оказанными Исполнителем с момента подписания Сторонами Акта сдачи-приемки выполненных работ/оказанных услуг.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3.4</w:t>
      </w:r>
      <w:r>
        <w:rPr>
          <w:rFonts w:ascii="PT Astra Serif" w:hAnsi="PT Astra Serif"/>
          <w:spacing w:val="-2"/>
          <w:sz w:val="26"/>
        </w:rPr>
        <w:tab/>
        <w:t>Обязательства Заказчика по оплате работ/услуг считаются исполненными с момента списания денежных средств с расчетного счета Заказчика.</w:t>
      </w:r>
    </w:p>
    <w:p w:rsidR="00794CC9" w:rsidRDefault="00794CC9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</w:p>
    <w:p w:rsidR="00794CC9" w:rsidRDefault="00147DB1">
      <w:pPr>
        <w:widowControl w:val="0"/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4.</w:t>
      </w:r>
      <w:r>
        <w:rPr>
          <w:rFonts w:ascii="PT Astra Serif" w:hAnsi="PT Astra Serif"/>
          <w:b/>
          <w:sz w:val="26"/>
        </w:rPr>
        <w:tab/>
        <w:t>ПОРЯДОК ПРИЕМКИ РАБОТ/УСЛУГ</w:t>
      </w:r>
    </w:p>
    <w:p w:rsidR="00794CC9" w:rsidRDefault="00147DB1">
      <w:pPr>
        <w:pStyle w:val="af6"/>
        <w:ind w:firstLine="709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4.1. Приемка выполненных работ/оказанных услуг осуществляется путем подписания Сторонами Акта.</w:t>
      </w:r>
    </w:p>
    <w:p w:rsidR="00794CC9" w:rsidRDefault="00147DB1">
      <w:pPr>
        <w:pStyle w:val="af6"/>
        <w:ind w:firstLine="709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4.2. Исполнитель в течение 3 (трех) рабочих дней после окончания выполнения работ/оказания услуг предоставляет Заказчику Акт. Заказчик в течение 5 (пяти) рабочих дней со дня получения Акта обязан направить Исполнителю подписанный Акт или мотивированный отказ от приемки работ/услуг. </w:t>
      </w:r>
    </w:p>
    <w:p w:rsidR="00794CC9" w:rsidRDefault="00147DB1">
      <w:pPr>
        <w:pStyle w:val="af6"/>
        <w:ind w:firstLine="709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sz w:val="26"/>
        </w:rPr>
        <w:t>4.3. В случае обнаружения Заказчиком недостатков и уведомления об этом Исполнителя не позднее 5 часов с момента обнаружения, Исполнитель устраняет их за свой счет незамедлительно.</w:t>
      </w:r>
    </w:p>
    <w:p w:rsidR="00794CC9" w:rsidRDefault="00794CC9">
      <w:pPr>
        <w:ind w:firstLine="709"/>
        <w:jc w:val="center"/>
        <w:rPr>
          <w:rFonts w:ascii="PT Astra Serif" w:hAnsi="PT Astra Serif"/>
          <w:b/>
          <w:sz w:val="26"/>
        </w:rPr>
      </w:pPr>
    </w:p>
    <w:p w:rsidR="00794CC9" w:rsidRDefault="00147DB1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5.</w:t>
      </w:r>
      <w:r>
        <w:rPr>
          <w:rFonts w:ascii="PT Astra Serif" w:hAnsi="PT Astra Serif"/>
          <w:b/>
          <w:sz w:val="26"/>
        </w:rPr>
        <w:tab/>
        <w:t>ОТВЕТСТВЕННОСТЬ СТОРОН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5.2. В случае нарушения Исполнителем согласованных Сторонами сроков оказания Услуг Заказчик вправе предъявить Исполнителю требование об уплате пени в размере один процент от суммы Договора за каждый день просрочки. Сумма пени должна быть перечислена Исполнителем на расчетный счет Заказчика, в течение 5 (пяти) рабочих дней с даты выставления Заказчиком требования об уплате пени.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5.3. За несвоевременную передачу Исполнителем Акта, Заказчик вправе взыскать с Исполнителя пени в размере один процент от общей стоимости Услуг, указанных в п. 3.1. настоящего Договора, за каждый день просрочки.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5.4. За невыполнение Услуг, указанных в техническом задании, Исполнитель обязан уплатить Заказчику штраф в размере пятидесяти процентов от стоимости Услуг, указанной в п. 3.1 Договора.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За отказ от оказания Услуг, либо оказание Услуг не в полном объеме, по причинам, не зависящим от Заказчика, Исполнитель обязан уплатить Заказчику штраф в размере </w:t>
      </w:r>
      <w:r>
        <w:rPr>
          <w:rFonts w:ascii="PT Astra Serif" w:hAnsi="PT Astra Serif"/>
          <w:sz w:val="26"/>
        </w:rPr>
        <w:lastRenderedPageBreak/>
        <w:t>пятидесяти процентов от общей стоимости Услуг, указанных в п. 3.1 настоящего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рабочих дней, с момента получения соответствующего требования.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5.5. В случае, если в период проведения мероприятия будет установлен факт некачественного оказания услуг Заказчик в праве взыскать с Исполнителя штраф в размере 30% от стоимости услуг, указанных в п. 3.1. настоящего Договора.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5.6.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5.7. При наступлении обстоятельств, указанных в п.5.5. настоящего Договора, каждая Сторона должна без промедления известить о них в письменном виде другую Сторону.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5.8. Если наступившие обстоятельства, перечисленные в п. 5.5.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794CC9" w:rsidRDefault="00794CC9">
      <w:pPr>
        <w:ind w:firstLine="709"/>
        <w:jc w:val="both"/>
        <w:rPr>
          <w:rFonts w:ascii="PT Astra Serif" w:hAnsi="PT Astra Serif"/>
          <w:sz w:val="26"/>
        </w:rPr>
      </w:pPr>
    </w:p>
    <w:p w:rsidR="00794CC9" w:rsidRDefault="00147DB1">
      <w:pPr>
        <w:widowControl w:val="0"/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6.</w:t>
      </w:r>
      <w:r>
        <w:rPr>
          <w:rFonts w:ascii="PT Astra Serif" w:hAnsi="PT Astra Serif"/>
          <w:b/>
          <w:sz w:val="26"/>
        </w:rPr>
        <w:tab/>
        <w:t>АНТИКОРРУПЦИОННАЯ ОГОВОРКА</w:t>
      </w:r>
    </w:p>
    <w:p w:rsidR="00794CC9" w:rsidRDefault="00147DB1">
      <w:pPr>
        <w:widowControl w:val="0"/>
        <w:ind w:firstLine="851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6.1.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:rsidR="00794CC9" w:rsidRDefault="00147DB1">
      <w:pPr>
        <w:widowControl w:val="0"/>
        <w:ind w:firstLine="851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6.2.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:rsidR="00794CC9" w:rsidRDefault="00147DB1">
      <w:pPr>
        <w:widowControl w:val="0"/>
        <w:ind w:firstLine="851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6.3. В случае возникновения у Стороны подозрений,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 w:val="26"/>
        </w:rPr>
        <w:t>п.п</w:t>
      </w:r>
      <w:proofErr w:type="spellEnd"/>
      <w:r>
        <w:rPr>
          <w:rFonts w:ascii="PT Astra Serif" w:hAnsi="PT Astra Serif"/>
          <w:sz w:val="26"/>
        </w:rPr>
        <w:t xml:space="preserve">. 6.1. – 6.2.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 w:val="26"/>
        </w:rPr>
        <w:t>п.п</w:t>
      </w:r>
      <w:proofErr w:type="spellEnd"/>
      <w:r>
        <w:rPr>
          <w:rFonts w:ascii="PT Astra Serif" w:hAnsi="PT Astra Serif"/>
          <w:sz w:val="26"/>
        </w:rPr>
        <w:t>. 6.1. – 6.2. настоящего Договора другой Стороной, ее аффилированными лицами, работниками или посредниками.</w:t>
      </w:r>
    </w:p>
    <w:p w:rsidR="00794CC9" w:rsidRDefault="00147DB1">
      <w:pPr>
        <w:widowControl w:val="0"/>
        <w:ind w:firstLine="851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6.4. В случае подтверждения факта нарушения одной Стороной положений </w:t>
      </w:r>
      <w:proofErr w:type="spellStart"/>
      <w:r>
        <w:rPr>
          <w:rFonts w:ascii="PT Astra Serif" w:hAnsi="PT Astra Serif"/>
          <w:sz w:val="26"/>
        </w:rPr>
        <w:t>п.п</w:t>
      </w:r>
      <w:proofErr w:type="spellEnd"/>
      <w:r>
        <w:rPr>
          <w:rFonts w:ascii="PT Astra Serif" w:hAnsi="PT Astra Serif"/>
          <w:sz w:val="26"/>
        </w:rPr>
        <w:t xml:space="preserve">. 6.1. – 6.2. настоящего Договора и/или неполучения другой Стороной информации об итогах рассмотрения уведомления о нарушении в соответствии с п. 6.3. настоящего </w:t>
      </w:r>
      <w:r>
        <w:rPr>
          <w:rFonts w:ascii="PT Astra Serif" w:hAnsi="PT Astra Serif"/>
          <w:sz w:val="26"/>
        </w:rPr>
        <w:lastRenderedPageBreak/>
        <w:t>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:rsidR="00794CC9" w:rsidRDefault="00794CC9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6"/>
        </w:rPr>
      </w:pPr>
    </w:p>
    <w:p w:rsidR="00794CC9" w:rsidRDefault="00147DB1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7.</w:t>
      </w:r>
      <w:r>
        <w:rPr>
          <w:rFonts w:ascii="PT Astra Serif" w:hAnsi="PT Astra Serif"/>
          <w:b/>
          <w:sz w:val="26"/>
        </w:rPr>
        <w:tab/>
        <w:t>СРОК ДЕЙСТВИЯ ДОГОВОРА. ПОРЯДОК ИЗМЕНЕНИЯ И РАСТОРЖЕНИЯ ДОГОВОРА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7.1.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7.2. Условия настоящего Договора могут быть изменены по взаимному согласию Сторон путем подписания письменного соглашения.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7.3.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-В случае нарушения Исполнителем сроков исполнения своих обязательств по настоящему Договору.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-Исполнитель не приступает своевременно к исполнению Договора или оказывает Услуги настолько медленно, что окончание их к сроку становится явно невозможным.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-Во время оказания Услуг станет очевидным, что они не будут выполнены надлежащим образом.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-Отступления в оказанных Услугах от условий Договора или иные недостатки результата услуг в установленный Заказчиком разумный срок не были устранены, либо являются существенными и неустранимыми.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Письменное уведомление о расторжении настоящего Договора направляется Сторонам за 3 (три) рабочих дня до даты расторжения, указанной в уведомлении.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:rsidR="00794CC9" w:rsidRDefault="00794CC9">
      <w:pPr>
        <w:ind w:firstLine="709"/>
        <w:jc w:val="both"/>
        <w:rPr>
          <w:rFonts w:ascii="PT Astra Serif" w:hAnsi="PT Astra Serif"/>
          <w:sz w:val="26"/>
        </w:rPr>
      </w:pPr>
    </w:p>
    <w:p w:rsidR="00794CC9" w:rsidRDefault="00147DB1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8.</w:t>
      </w:r>
      <w:r>
        <w:rPr>
          <w:rFonts w:ascii="PT Astra Serif" w:hAnsi="PT Astra Serif"/>
          <w:b/>
          <w:sz w:val="26"/>
        </w:rPr>
        <w:tab/>
        <w:t>РАЗРЕШЕНИЕ СПОРОВ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8.1. Все споры, связанные с заключением, толкованием, исполнением и расторжением Договора, должны разрешаться Сторонами путем переговоров.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8.2. В случае </w:t>
      </w:r>
      <w:proofErr w:type="spellStart"/>
      <w:r>
        <w:rPr>
          <w:rFonts w:ascii="PT Astra Serif" w:hAnsi="PT Astra Serif"/>
          <w:sz w:val="26"/>
        </w:rPr>
        <w:t>недостижения</w:t>
      </w:r>
      <w:proofErr w:type="spellEnd"/>
      <w:r>
        <w:rPr>
          <w:rFonts w:ascii="PT Astra Serif" w:hAnsi="PT Astra Serif"/>
          <w:sz w:val="26"/>
        </w:rPr>
        <w:t xml:space="preserve"> соглашения в ходе переговоров, указанных в п. 8.1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8.3.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8.4.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:rsidR="00794CC9" w:rsidRDefault="00147DB1">
      <w:pPr>
        <w:ind w:firstLine="709"/>
        <w:jc w:val="both"/>
        <w:rPr>
          <w:rFonts w:ascii="PT Astra Serif" w:hAnsi="PT Astra Serif"/>
          <w:strike/>
          <w:sz w:val="26"/>
        </w:rPr>
      </w:pPr>
      <w:r>
        <w:rPr>
          <w:rFonts w:ascii="PT Astra Serif" w:hAnsi="PT Astra Serif"/>
          <w:sz w:val="26"/>
        </w:rPr>
        <w:t>8.5. В случае неполучения ответа на претензию в течение 5 (пяти) рабочих дней со дня получения претензии и/или невозможности разрешения разногласий путем переговоров они подлежат рассмотрению в Арбитражном суде Тульской области в порядке, установленном законодательством Российской Федерации.</w:t>
      </w:r>
    </w:p>
    <w:p w:rsidR="00794CC9" w:rsidRDefault="00794CC9">
      <w:pPr>
        <w:ind w:firstLine="709"/>
        <w:jc w:val="both"/>
        <w:rPr>
          <w:rFonts w:ascii="PT Astra Serif" w:hAnsi="PT Astra Serif"/>
          <w:b/>
          <w:spacing w:val="-2"/>
          <w:sz w:val="26"/>
        </w:rPr>
      </w:pPr>
    </w:p>
    <w:p w:rsidR="00794CC9" w:rsidRDefault="00147DB1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6"/>
        </w:rPr>
      </w:pPr>
      <w:r>
        <w:rPr>
          <w:rFonts w:ascii="PT Astra Serif" w:hAnsi="PT Astra Serif"/>
          <w:b/>
          <w:spacing w:val="-2"/>
          <w:sz w:val="26"/>
        </w:rPr>
        <w:t>9.</w:t>
      </w:r>
      <w:r>
        <w:rPr>
          <w:rFonts w:ascii="PT Astra Serif" w:hAnsi="PT Astra Serif"/>
          <w:b/>
          <w:spacing w:val="-2"/>
          <w:sz w:val="26"/>
        </w:rPr>
        <w:tab/>
        <w:t>ЗАКЛЮЧИТЕЛЬНЫЕ ПОЛОЖЕНИЯ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lastRenderedPageBreak/>
        <w:t xml:space="preserve">9.1. Во всем, что не предусмотрено настоящим Договором, Стороны руководствуются действующим законодательством РФ. 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 xml:space="preserve">9.2. 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9.3 В целях оперативного решения вопросов, касающихся заключения и исполнения настоящего Договора, а также согласования всех необходимых для исполнения Договора документов, указанных в Договоре и Техническом задании, Стороны допускают их согласование посредством направления подписанных документов, в том числе настоящего Договора, счетов на оплату, в сканированном виде либо электронном виде средствами электронной связи на адрес электронной почты, указанной в разделе 10 настоящего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До предоставления оригинала, документы, направленные средствами электронной связи, имеют юридическую силу.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  <w:r>
        <w:rPr>
          <w:rFonts w:ascii="PT Astra Serif" w:hAnsi="PT Astra Serif"/>
          <w:spacing w:val="-2"/>
          <w:sz w:val="26"/>
        </w:rPr>
        <w:t>Приложение № 1 – Техническое задание.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pacing w:val="-2"/>
          <w:sz w:val="26"/>
        </w:rPr>
        <w:t>Приложение №2 – Спецификация</w:t>
      </w:r>
      <w:r>
        <w:rPr>
          <w:rFonts w:ascii="PT Astra Serif" w:hAnsi="PT Astra Serif"/>
          <w:sz w:val="26"/>
        </w:rPr>
        <w:t>.</w:t>
      </w:r>
    </w:p>
    <w:p w:rsidR="00794CC9" w:rsidRDefault="00147DB1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pacing w:val="-2"/>
          <w:sz w:val="26"/>
        </w:rPr>
        <w:t xml:space="preserve">Приложение №3 – Акт </w:t>
      </w:r>
      <w:r>
        <w:rPr>
          <w:rFonts w:ascii="PT Astra Serif" w:hAnsi="PT Astra Serif"/>
          <w:sz w:val="26"/>
        </w:rPr>
        <w:t>сдачи-приемки выполненных работ/оказанных услуг.</w:t>
      </w:r>
    </w:p>
    <w:p w:rsidR="00794CC9" w:rsidRDefault="00794CC9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 w:val="26"/>
        </w:rPr>
      </w:pPr>
    </w:p>
    <w:p w:rsidR="00794CC9" w:rsidRDefault="00147DB1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 w:val="26"/>
        </w:rPr>
      </w:pPr>
      <w:r>
        <w:rPr>
          <w:rFonts w:ascii="PT Astra Serif" w:hAnsi="PT Astra Serif"/>
          <w:b/>
          <w:spacing w:val="-2"/>
          <w:sz w:val="26"/>
        </w:rPr>
        <w:t>10.</w:t>
      </w:r>
      <w:r>
        <w:rPr>
          <w:rFonts w:ascii="PT Astra Serif" w:hAnsi="PT Astra Serif"/>
          <w:b/>
          <w:spacing w:val="-2"/>
          <w:sz w:val="26"/>
        </w:rPr>
        <w:tab/>
        <w:t>ЮРИДИЧЕСКИЕ АДРЕСА И РЕКВИЗИТЫ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794CC9">
        <w:trPr>
          <w:trHeight w:val="408"/>
        </w:trPr>
        <w:tc>
          <w:tcPr>
            <w:tcW w:w="4725" w:type="dxa"/>
          </w:tcPr>
          <w:p w:rsidR="00794CC9" w:rsidRDefault="00794CC9">
            <w:pPr>
              <w:widowControl w:val="0"/>
              <w:rPr>
                <w:rFonts w:ascii="PT Astra Serif" w:hAnsi="PT Astra Serif"/>
                <w:b/>
                <w:sz w:val="26"/>
              </w:rPr>
            </w:pPr>
          </w:p>
        </w:tc>
        <w:tc>
          <w:tcPr>
            <w:tcW w:w="4726" w:type="dxa"/>
          </w:tcPr>
          <w:p w:rsidR="00794CC9" w:rsidRDefault="00794CC9">
            <w:pPr>
              <w:widowControl w:val="0"/>
              <w:rPr>
                <w:rFonts w:ascii="PT Astra Serif" w:hAnsi="PT Astra Serif"/>
                <w:b/>
                <w:sz w:val="26"/>
              </w:rPr>
            </w:pPr>
          </w:p>
        </w:tc>
      </w:tr>
      <w:tr w:rsidR="00794CC9">
        <w:trPr>
          <w:trHeight w:val="1997"/>
        </w:trPr>
        <w:tc>
          <w:tcPr>
            <w:tcW w:w="4725" w:type="dxa"/>
          </w:tcPr>
          <w:p w:rsidR="00794CC9" w:rsidRDefault="00147DB1">
            <w:pPr>
              <w:widowControl w:val="0"/>
              <w:jc w:val="center"/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Заказчик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  <w:b/>
                <w:sz w:val="26"/>
              </w:rPr>
            </w:pPr>
          </w:p>
          <w:p w:rsidR="00794CC9" w:rsidRDefault="00147DB1">
            <w:pPr>
              <w:widowControl w:val="0"/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Тульский региональный фонд «Центр поддержки предпринимательства»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Адрес места нахождения и почтовый адрес: 300004 г. Тула, ул. Кирова, д. 135, к.1, офис 408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ИНН 7106528019, КПП 710601001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ОГРН 1137154029980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Банковские реквизиты: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р/с: 40703810466000000111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в Тульское отделение № 8604 ПАО Сбербанк, БИК: 047003608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к/с: 30101810300000000608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Тел. 8-800-600-77-71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6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6"/>
              </w:rPr>
              <w:t>Эл.почта</w:t>
            </w:r>
            <w:proofErr w:type="spellEnd"/>
            <w:proofErr w:type="gramEnd"/>
            <w:r>
              <w:rPr>
                <w:rFonts w:ascii="PT Astra Serif" w:hAnsi="PT Astra Serif"/>
                <w:sz w:val="26"/>
              </w:rPr>
              <w:t>: info@mb71.ru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  <w:b/>
                <w:sz w:val="26"/>
              </w:rPr>
            </w:pPr>
          </w:p>
        </w:tc>
        <w:tc>
          <w:tcPr>
            <w:tcW w:w="4726" w:type="dxa"/>
          </w:tcPr>
          <w:p w:rsidR="00794CC9" w:rsidRDefault="00147DB1">
            <w:pPr>
              <w:widowControl w:val="0"/>
              <w:jc w:val="center"/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Исполнитель</w:t>
            </w:r>
          </w:p>
          <w:p w:rsidR="00794CC9" w:rsidRDefault="00794CC9">
            <w:pPr>
              <w:rPr>
                <w:rFonts w:ascii="PT Astra Serif" w:hAnsi="PT Astra Serif"/>
                <w:sz w:val="26"/>
              </w:rPr>
            </w:pP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_____________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Адрес регистрации: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___________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ИНН __________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ОГРНИП: __________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ОКПО: __________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ОКТМО: 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р/с ____________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к/с ________________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БИК __________</w:t>
            </w: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Тел.: ____________</w:t>
            </w:r>
          </w:p>
        </w:tc>
      </w:tr>
      <w:tr w:rsidR="00794CC9">
        <w:trPr>
          <w:trHeight w:val="910"/>
        </w:trPr>
        <w:tc>
          <w:tcPr>
            <w:tcW w:w="4725" w:type="dxa"/>
          </w:tcPr>
          <w:p w:rsidR="00794CC9" w:rsidRDefault="00147DB1">
            <w:pPr>
              <w:widowControl w:val="0"/>
              <w:jc w:val="both"/>
              <w:rPr>
                <w:rFonts w:ascii="PT Astra Serif" w:hAnsi="PT Astra Serif"/>
                <w:b/>
                <w:sz w:val="26"/>
              </w:rPr>
            </w:pPr>
            <w:r>
              <w:rPr>
                <w:rFonts w:ascii="PT Astra Serif" w:hAnsi="PT Astra Serif"/>
                <w:b/>
                <w:sz w:val="26"/>
              </w:rPr>
              <w:t>______________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_________________/________</w:t>
            </w: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  <w:proofErr w:type="spellStart"/>
            <w:r>
              <w:rPr>
                <w:rFonts w:ascii="PT Astra Serif" w:hAnsi="PT Astra Serif"/>
                <w:sz w:val="26"/>
              </w:rPr>
              <w:t>М.п</w:t>
            </w:r>
            <w:proofErr w:type="spellEnd"/>
            <w:r>
              <w:rPr>
                <w:rFonts w:ascii="PT Astra Serif" w:hAnsi="PT Astra Serif"/>
                <w:sz w:val="26"/>
              </w:rPr>
              <w:t>.</w:t>
            </w:r>
          </w:p>
        </w:tc>
        <w:tc>
          <w:tcPr>
            <w:tcW w:w="4726" w:type="dxa"/>
          </w:tcPr>
          <w:p w:rsidR="00794CC9" w:rsidRDefault="00794CC9">
            <w:pPr>
              <w:widowControl w:val="0"/>
              <w:rPr>
                <w:rFonts w:ascii="PT Astra Serif" w:hAnsi="PT Astra Serif"/>
                <w:sz w:val="26"/>
              </w:rPr>
            </w:pPr>
          </w:p>
          <w:p w:rsidR="00794CC9" w:rsidRDefault="00794CC9">
            <w:pPr>
              <w:widowControl w:val="0"/>
              <w:rPr>
                <w:rFonts w:ascii="PT Astra Serif" w:hAnsi="PT Astra Serif"/>
                <w:sz w:val="26"/>
              </w:rPr>
            </w:pP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  <w:r>
              <w:rPr>
                <w:rFonts w:ascii="PT Astra Serif" w:hAnsi="PT Astra Serif"/>
                <w:sz w:val="26"/>
              </w:rPr>
              <w:t>________________ /______________</w:t>
            </w: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  <w:sz w:val="26"/>
              </w:rPr>
            </w:pPr>
            <w:proofErr w:type="spellStart"/>
            <w:r>
              <w:rPr>
                <w:rFonts w:ascii="PT Astra Serif" w:hAnsi="PT Astra Serif"/>
                <w:sz w:val="26"/>
              </w:rPr>
              <w:t>М.п</w:t>
            </w:r>
            <w:proofErr w:type="spellEnd"/>
            <w:r>
              <w:rPr>
                <w:rFonts w:ascii="PT Astra Serif" w:hAnsi="PT Astra Serif"/>
                <w:sz w:val="26"/>
              </w:rPr>
              <w:t>.</w:t>
            </w:r>
          </w:p>
        </w:tc>
      </w:tr>
    </w:tbl>
    <w:p w:rsidR="00794CC9" w:rsidRDefault="00794CC9">
      <w:pPr>
        <w:ind w:firstLine="709"/>
        <w:jc w:val="right"/>
        <w:rPr>
          <w:rFonts w:ascii="PT Astra Serif" w:hAnsi="PT Astra Serif"/>
        </w:rPr>
      </w:pPr>
    </w:p>
    <w:p w:rsidR="00794CC9" w:rsidRDefault="00147DB1">
      <w:pPr>
        <w:ind w:firstLine="709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br w:type="page" w:clear="all"/>
      </w:r>
    </w:p>
    <w:p w:rsidR="00794CC9" w:rsidRDefault="00794CC9">
      <w:pPr>
        <w:sectPr w:rsidR="00794CC9">
          <w:footerReference w:type="default" r:id="rId7"/>
          <w:pgSz w:w="11906" w:h="16838"/>
          <w:pgMar w:top="709" w:right="851" w:bottom="1134" w:left="1134" w:header="709" w:footer="420" w:gutter="0"/>
          <w:cols w:space="720"/>
          <w:docGrid w:linePitch="360"/>
        </w:sectPr>
      </w:pPr>
    </w:p>
    <w:p w:rsidR="00794CC9" w:rsidRDefault="00147DB1">
      <w:pPr>
        <w:ind w:firstLine="709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 xml:space="preserve">Приложение № 1 </w:t>
      </w:r>
    </w:p>
    <w:p w:rsidR="00794CC9" w:rsidRDefault="00147DB1">
      <w:pPr>
        <w:ind w:firstLine="709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к договору № _______ от «______» ______ 2024 г. </w:t>
      </w:r>
    </w:p>
    <w:p w:rsidR="00794CC9" w:rsidRDefault="00794CC9">
      <w:pPr>
        <w:ind w:firstLine="709"/>
        <w:jc w:val="center"/>
        <w:rPr>
          <w:rFonts w:ascii="PT Astra Serif" w:hAnsi="PT Astra Serif"/>
        </w:rPr>
      </w:pPr>
    </w:p>
    <w:p w:rsidR="00794CC9" w:rsidRDefault="00147DB1">
      <w:pPr>
        <w:ind w:firstLine="709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ТЕХНИЧЕСКОЕ ЗАДАНИЕ</w:t>
      </w:r>
    </w:p>
    <w:p w:rsidR="00794CC9" w:rsidRDefault="00147DB1">
      <w:pPr>
        <w:ind w:firstLine="709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 Договору № _________ от ______________</w:t>
      </w:r>
    </w:p>
    <w:p w:rsidR="00794CC9" w:rsidRDefault="00794CC9">
      <w:pPr>
        <w:ind w:firstLine="709"/>
        <w:jc w:val="center"/>
        <w:rPr>
          <w:rFonts w:ascii="PT Astra Serif" w:hAnsi="PT Astra Serif"/>
          <w:b/>
        </w:rPr>
      </w:pPr>
    </w:p>
    <w:p w:rsidR="00794CC9" w:rsidRDefault="00147DB1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РАЗДЕЛ 1. НАИМЕНОВАНИЕ ВЫПОЛНЯЕМЫХ РАБОТ/ОКАЗЫВАЕМЫХ УСЛУГ</w:t>
      </w:r>
    </w:p>
    <w:p w:rsidR="00794CC9" w:rsidRDefault="00147DB1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Выполнение комплекса работ/оказание комплекса услуг по предоставлению в аренду мультимедийного оборудования обеспечению его функционирования, изготовлению, монтажу и демонтажу баннеров в рамках заседания Комиссии Государственного совета Российской Федерации по направлению «Физическая культура и спорт» (далее – Мероприятие), которое пройдет 20 августа 2024 года в г. Туле.</w:t>
      </w:r>
    </w:p>
    <w:p w:rsidR="00794CC9" w:rsidRDefault="00794CC9">
      <w:pPr>
        <w:ind w:firstLine="709"/>
        <w:jc w:val="both"/>
        <w:rPr>
          <w:rFonts w:ascii="PT Astra Serif" w:hAnsi="PT Astra Serif"/>
        </w:rPr>
      </w:pPr>
    </w:p>
    <w:p w:rsidR="00794CC9" w:rsidRDefault="00147DB1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РАЗДЕЛ 2. ОПИСАНИЕ ОКАЗЫВАЕМЫХ УСЛУГ И ТЕХНИЧЕСКИЕ ХАРАКТЕРИСТИКИ</w:t>
      </w:r>
    </w:p>
    <w:p w:rsidR="00794CC9" w:rsidRDefault="00147DB1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Исполнитель организует монтаж/демонтаж, тестирование и подготовку звукового и видео оборудования, используемого на Мероприятии, а также монтаж, демонтаж и утилизацию баннеров.</w:t>
      </w:r>
    </w:p>
    <w:p w:rsidR="00794CC9" w:rsidRDefault="00147DB1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Период проведения монтажа: 17-19 августа 2024 года (включительно).</w:t>
      </w:r>
    </w:p>
    <w:p w:rsidR="00794CC9" w:rsidRDefault="00147DB1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Дата и время проведения Мероприятия: 20 августа 2024 года с 14:00 до 16:00.</w:t>
      </w:r>
    </w:p>
    <w:p w:rsidR="00794CC9" w:rsidRDefault="00147DB1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Исполнитель обеспечивает присутствие видеорежиссера, звукорежиссера и на Мероприятии с целью сопровождения работы оборудования.</w:t>
      </w:r>
    </w:p>
    <w:p w:rsidR="00794CC9" w:rsidRDefault="00147DB1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Исполнитель обеспечивает настройку подключения, тестирование и обеспечение работы канала видеоконференцсвязи для участников Мероприятия, не присутствующих на мероприятии очно.</w:t>
      </w:r>
    </w:p>
    <w:p w:rsidR="00794CC9" w:rsidRDefault="00147DB1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Изображения для печати на баннерах предоставляются Исполнителю Заказчиком в течение 1 дня с даты заключения Договора. </w:t>
      </w:r>
    </w:p>
    <w:p w:rsidR="00794CC9" w:rsidRDefault="00147DB1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Мультимедийное оборудование и баннеры, используемые на Мероприятии:</w:t>
      </w:r>
    </w:p>
    <w:tbl>
      <w:tblPr>
        <w:tblpPr w:leftFromText="180" w:rightFromText="180" w:horzAnchor="margin" w:tblpY="1290"/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819"/>
        <w:gridCol w:w="1247"/>
        <w:gridCol w:w="10"/>
      </w:tblGrid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  <w:b/>
              </w:rPr>
            </w:pPr>
            <w:bookmarkStart w:id="3" w:name="_Hlk20492321"/>
            <w:bookmarkStart w:id="4" w:name="_Hlk27061782"/>
            <w:r>
              <w:rPr>
                <w:rFonts w:ascii="PT Astra Serif" w:hAnsi="PT Astra Serif"/>
                <w:b/>
              </w:rPr>
              <w:lastRenderedPageBreak/>
              <w:t>Наименование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Краткая техническая характеристика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Кол-во</w:t>
            </w:r>
          </w:p>
        </w:tc>
      </w:tr>
      <w:tr w:rsidR="00794CC9">
        <w:trPr>
          <w:trHeight w:val="284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Видеооборудование: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bidi="ru-RU"/>
              </w:rPr>
            </w:pPr>
            <w:proofErr w:type="spellStart"/>
            <w:r>
              <w:rPr>
                <w:rFonts w:ascii="PT Astra Serif" w:hAnsi="PT Astra Serif"/>
              </w:rPr>
              <w:t>StranaLED</w:t>
            </w:r>
            <w:proofErr w:type="spellEnd"/>
            <w:r>
              <w:rPr>
                <w:rFonts w:ascii="PT Astra Serif" w:hAnsi="PT Astra Serif"/>
              </w:rPr>
              <w:t xml:space="preserve"> P4,8WSMD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Светодиодный экран</w:t>
            </w:r>
          </w:p>
          <w:p w:rsidR="00794CC9" w:rsidRDefault="00147DB1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Размер экрана - ширина - высота (мм): 5000 х 3000, Шаг пикселя: 4,81 мм.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  <w:lang w:bidi="ru-RU"/>
              </w:rPr>
              <w:t>2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proofErr w:type="spellStart"/>
            <w:r>
              <w:rPr>
                <w:rFonts w:ascii="PT Astra Serif" w:hAnsi="PT Astra Serif"/>
                <w:lang w:val="en-US"/>
              </w:rPr>
              <w:t>Ноутбук</w:t>
            </w:r>
            <w:proofErr w:type="spellEnd"/>
            <w:r>
              <w:rPr>
                <w:rFonts w:ascii="PT Astra Serif" w:hAnsi="PT Astra Serif"/>
                <w:lang w:val="en-US"/>
              </w:rPr>
              <w:t xml:space="preserve"> MSI </w:t>
            </w:r>
            <w:proofErr w:type="spellStart"/>
            <w:r>
              <w:rPr>
                <w:rFonts w:ascii="PT Astra Serif" w:hAnsi="PT Astra Serif"/>
                <w:lang w:val="en-US"/>
              </w:rPr>
              <w:t>dynaudio</w:t>
            </w:r>
            <w:proofErr w:type="spellEnd"/>
            <w:r>
              <w:rPr>
                <w:rFonts w:ascii="PT Astra Serif" w:hAnsi="PT Astra Serif"/>
                <w:lang w:val="en-US"/>
              </w:rPr>
              <w:t xml:space="preserve"> gt72vr 6rd dominator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 с комплектом установленных программ для видеорежиссера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Roland V-1SDI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Видеомикшер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Nova Star VX4S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Видеопроцессор для светодиодного экрана</w:t>
            </w:r>
          </w:p>
        </w:tc>
        <w:tc>
          <w:tcPr>
            <w:tcW w:w="12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IPPON </w:t>
            </w:r>
            <w:proofErr w:type="spellStart"/>
            <w:r>
              <w:rPr>
                <w:rFonts w:ascii="PT Astra Serif" w:hAnsi="PT Astra Serif"/>
              </w:rPr>
              <w:t>Smart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Winner</w:t>
            </w:r>
            <w:proofErr w:type="spellEnd"/>
            <w:r>
              <w:rPr>
                <w:rFonts w:ascii="PT Astra Serif" w:hAnsi="PT Astra Serif"/>
              </w:rPr>
              <w:t xml:space="preserve"> 1000 NEW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Источник бесперебойного питания Мощность 1000Вт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LED - </w:t>
            </w:r>
            <w:r>
              <w:rPr>
                <w:rFonts w:ascii="PT Astra Serif" w:hAnsi="PT Astra Serif"/>
              </w:rPr>
              <w:t>панель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Диагональ 165см. мобильная подставка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Коммутация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Комплект силовой и сигнальной коммутации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Подвес экрана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Ферма алюминиевая Q 2500-28-2</w:t>
            </w:r>
          </w:p>
        </w:tc>
        <w:tc>
          <w:tcPr>
            <w:tcW w:w="12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794CC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Основание для ферм. Диаметр 750мм, вес 50кг.</w:t>
            </w:r>
          </w:p>
        </w:tc>
        <w:tc>
          <w:tcPr>
            <w:tcW w:w="12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Видеопроцессор LedSync820H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Видеопроцессор для светодиодного экрана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bidi="ru-RU"/>
              </w:rPr>
            </w:pPr>
            <w:r>
              <w:rPr>
                <w:rFonts w:ascii="PT Astra Serif" w:hAnsi="PT Astra Serif"/>
              </w:rPr>
              <w:t>1</w:t>
            </w:r>
            <w:bookmarkEnd w:id="3"/>
          </w:p>
        </w:tc>
      </w:tr>
      <w:tr w:rsidR="00794CC9">
        <w:trPr>
          <w:trHeight w:val="284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Звуковое оборудование: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 xml:space="preserve">HK AUDIO “ </w:t>
            </w:r>
            <w:proofErr w:type="spellStart"/>
            <w:r>
              <w:rPr>
                <w:rFonts w:ascii="PT Astra Serif" w:hAnsi="PT Astra Serif"/>
                <w:lang w:val="en-US"/>
              </w:rPr>
              <w:t>ConTOUR</w:t>
            </w:r>
            <w:proofErr w:type="spellEnd"/>
            <w:r>
              <w:rPr>
                <w:rFonts w:ascii="PT Astra Serif" w:hAnsi="PT Astra Serif"/>
                <w:lang w:val="en-US"/>
              </w:rPr>
              <w:t xml:space="preserve"> Array” Series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Активная акустическая система, мощность 16 кВт, (комплект).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HK AUDIO  CT-115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пассивная акустическая система, </w:t>
            </w:r>
            <w:r>
              <w:rPr>
                <w:rFonts w:ascii="PT Astra Serif" w:hAnsi="PT Astra Serif"/>
                <w:lang w:val="en-US"/>
              </w:rPr>
              <w:t>RMS</w:t>
            </w:r>
            <w:r>
              <w:rPr>
                <w:rFonts w:ascii="PT Astra Serif" w:hAnsi="PT Astra Serif"/>
              </w:rPr>
              <w:t>/</w:t>
            </w:r>
            <w:r>
              <w:rPr>
                <w:rFonts w:ascii="PT Astra Serif" w:hAnsi="PT Astra Serif"/>
                <w:lang w:val="en-US"/>
              </w:rPr>
              <w:t>program</w:t>
            </w:r>
            <w:r>
              <w:rPr>
                <w:rFonts w:ascii="PT Astra Serif" w:hAnsi="PT Astra Serif"/>
              </w:rPr>
              <w:t>/</w:t>
            </w:r>
            <w:r>
              <w:rPr>
                <w:rFonts w:ascii="PT Astra Serif" w:hAnsi="PT Astra Serif"/>
                <w:lang w:val="en-US"/>
              </w:rPr>
              <w:t>peak</w:t>
            </w:r>
            <w:r>
              <w:rPr>
                <w:rFonts w:ascii="PT Astra Serif" w:hAnsi="PT Astra Serif"/>
              </w:rPr>
              <w:t xml:space="preserve">: 600/1200/2400 Ватт, </w:t>
            </w:r>
            <w:r>
              <w:rPr>
                <w:rFonts w:ascii="PT Astra Serif" w:hAnsi="PT Astra Serif"/>
                <w:lang w:val="en-US"/>
              </w:rPr>
              <w:t>SPL</w:t>
            </w:r>
            <w:r>
              <w:rPr>
                <w:rFonts w:ascii="PT Astra Serif" w:hAnsi="PT Astra Serif"/>
              </w:rPr>
              <w:t xml:space="preserve"> 138 дБ,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HK AUDIO PR:O 15X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Монитор</w:t>
            </w:r>
            <w:r>
              <w:rPr>
                <w:rFonts w:ascii="PT Astra Serif" w:hAnsi="PT Astra Serif"/>
                <w:lang w:val="en-US"/>
              </w:rPr>
              <w:t xml:space="preserve">, 15"+1", RMS 400 </w:t>
            </w:r>
            <w:r>
              <w:rPr>
                <w:rFonts w:ascii="PT Astra Serif" w:hAnsi="PT Astra Serif"/>
              </w:rPr>
              <w:t>Вт</w:t>
            </w:r>
            <w:r>
              <w:rPr>
                <w:rFonts w:ascii="PT Astra Serif" w:hAnsi="PT Astra Serif"/>
                <w:lang w:val="en-US"/>
              </w:rPr>
              <w:t xml:space="preserve">/Program 800 </w:t>
            </w:r>
            <w:r>
              <w:rPr>
                <w:rFonts w:ascii="PT Astra Serif" w:hAnsi="PT Astra Serif"/>
              </w:rPr>
              <w:t>Вт</w:t>
            </w:r>
            <w:r>
              <w:rPr>
                <w:rFonts w:ascii="PT Astra Serif" w:hAnsi="PT Astra Serif"/>
                <w:lang w:val="en-US"/>
              </w:rPr>
              <w:t xml:space="preserve">, 8 </w:t>
            </w:r>
            <w:r>
              <w:rPr>
                <w:rFonts w:ascii="PT Astra Serif" w:hAnsi="PT Astra Serif"/>
              </w:rPr>
              <w:t>Ом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ALLEN &amp; HEATH SQ-5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Цифровой микшерный пульт.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IPAD mini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Планшет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MACBOOK PRO retina 15,3”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Ноутбук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SHURE ULX series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Радиосистема с ручным микрофоном </w:t>
            </w:r>
            <w:r>
              <w:rPr>
                <w:rFonts w:ascii="PT Astra Serif" w:hAnsi="PT Astra Serif"/>
                <w:lang w:val="en-US"/>
              </w:rPr>
              <w:t>BETA</w:t>
            </w:r>
            <w:r>
              <w:rPr>
                <w:rFonts w:ascii="PT Astra Serif" w:hAnsi="PT Astra Serif"/>
              </w:rPr>
              <w:t>58</w:t>
            </w:r>
            <w:r>
              <w:rPr>
                <w:rFonts w:ascii="PT Astra Serif" w:hAnsi="PT Astra Serif"/>
                <w:lang w:val="en-US"/>
              </w:rPr>
              <w:t>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K&amp;M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 xml:space="preserve">Микрофонная стойка </w:t>
            </w:r>
            <w:r>
              <w:rPr>
                <w:rFonts w:ascii="PT Astra Serif" w:hAnsi="PT Astra Serif"/>
                <w:lang w:val="en-US"/>
              </w:rPr>
              <w:t>‘</w:t>
            </w:r>
            <w:r>
              <w:rPr>
                <w:rFonts w:ascii="PT Astra Serif" w:hAnsi="PT Astra Serif"/>
              </w:rPr>
              <w:t>журавль</w:t>
            </w:r>
            <w:r>
              <w:rPr>
                <w:rFonts w:ascii="PT Astra Serif" w:hAnsi="PT Astra Serif"/>
                <w:lang w:val="en-US"/>
              </w:rPr>
              <w:t>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K&amp;M</w:t>
            </w: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Колоночная стойка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CAT6e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Сигнальный кабель, 50м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Коммутация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Комплект силовой и сигнальной коммутации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794CC9">
        <w:trPr>
          <w:trHeight w:val="284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  <w:bCs/>
              </w:rPr>
              <w:t>Конференц-система: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proofErr w:type="spellStart"/>
            <w:r>
              <w:rPr>
                <w:rFonts w:ascii="PT Astra Serif" w:hAnsi="PT Astra Serif"/>
                <w:lang w:val="en-US"/>
              </w:rPr>
              <w:t>Конференц-система</w:t>
            </w:r>
            <w:proofErr w:type="spellEnd"/>
            <w:r>
              <w:rPr>
                <w:rFonts w:ascii="PT Astra Serif" w:hAnsi="PT Astra Serif"/>
                <w:lang w:val="en-US"/>
              </w:rPr>
              <w:t xml:space="preserve"> Bosch</w:t>
            </w:r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Центральный модуль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Дискуссионный пульт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>
              <w:rPr>
                <w:rFonts w:ascii="PT Astra Serif" w:hAnsi="PT Astra Serif"/>
                <w:lang w:val="en-US"/>
              </w:rPr>
              <w:t>0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Ноутбук для дистанционного управления микрофонами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Разветвитель </w:t>
            </w:r>
            <w:proofErr w:type="spellStart"/>
            <w:r>
              <w:rPr>
                <w:rFonts w:ascii="PT Astra Serif" w:hAnsi="PT Astra Serif"/>
              </w:rPr>
              <w:t>транковой</w:t>
            </w:r>
            <w:proofErr w:type="spellEnd"/>
            <w:r>
              <w:rPr>
                <w:rFonts w:ascii="PT Astra Serif" w:hAnsi="PT Astra Serif"/>
              </w:rPr>
              <w:t xml:space="preserve"> линии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Коммутация</w:t>
            </w:r>
          </w:p>
        </w:tc>
        <w:tc>
          <w:tcPr>
            <w:tcW w:w="481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Комплект коммутации DCN, за точку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Силовые кабели, дополнительное оборудование (дистрибьюторы), комплект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Сигнальные кабели, дополнительное оборудование (</w:t>
            </w:r>
            <w:proofErr w:type="spellStart"/>
            <w:r>
              <w:rPr>
                <w:rFonts w:ascii="PT Astra Serif" w:hAnsi="PT Astra Serif"/>
                <w:bCs/>
              </w:rPr>
              <w:t>сплиттеры</w:t>
            </w:r>
            <w:proofErr w:type="spellEnd"/>
            <w:r>
              <w:rPr>
                <w:rFonts w:ascii="PT Astra Serif" w:hAnsi="PT Astra Serif"/>
                <w:bCs/>
              </w:rPr>
              <w:t>), комплект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Коммутация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Комплект силовой и сигнальной коммутации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794CC9">
        <w:trPr>
          <w:trHeight w:val="284"/>
        </w:trPr>
        <w:tc>
          <w:tcPr>
            <w:tcW w:w="98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lastRenderedPageBreak/>
              <w:t>Интернет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Wi-Fi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Обеспечение 2 каналов связи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APLLE AIR PORT EXPRESS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WI-FI </w:t>
            </w:r>
            <w:r>
              <w:rPr>
                <w:rFonts w:ascii="PT Astra Serif" w:hAnsi="PT Astra Serif"/>
              </w:rPr>
              <w:t>роутер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</w:tr>
      <w:tr w:rsidR="00794CC9">
        <w:trPr>
          <w:trHeight w:val="284"/>
        </w:trPr>
        <w:tc>
          <w:tcPr>
            <w:tcW w:w="98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Оформление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Баннер с полноцветной печатью.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Печать баннера: Размер 3000 мм х 2920 мм, плотностью 510 </w:t>
            </w:r>
            <w:proofErr w:type="spellStart"/>
            <w:r>
              <w:rPr>
                <w:rFonts w:ascii="PT Astra Serif" w:hAnsi="PT Astra Serif"/>
              </w:rPr>
              <w:t>гр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proofErr w:type="gramStart"/>
            <w:r>
              <w:rPr>
                <w:rFonts w:ascii="PT Astra Serif" w:hAnsi="PT Astra Serif"/>
              </w:rPr>
              <w:t>кв.м</w:t>
            </w:r>
            <w:proofErr w:type="spellEnd"/>
            <w:proofErr w:type="gramEnd"/>
          </w:p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Монтаж на металлическую конструкцию, размером 3000 мм х 3000 мм.</w:t>
            </w:r>
          </w:p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Демонтаж.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4CC9" w:rsidRDefault="00794CC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Печать баннера: Размер 1000 мм х 2920 мм, плотностью 510 </w:t>
            </w:r>
            <w:proofErr w:type="spellStart"/>
            <w:r>
              <w:rPr>
                <w:rFonts w:ascii="PT Astra Serif" w:hAnsi="PT Astra Serif"/>
              </w:rPr>
              <w:t>гр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proofErr w:type="gramStart"/>
            <w:r>
              <w:rPr>
                <w:rFonts w:ascii="PT Astra Serif" w:hAnsi="PT Astra Serif"/>
              </w:rPr>
              <w:t>кв.м</w:t>
            </w:r>
            <w:proofErr w:type="spellEnd"/>
            <w:proofErr w:type="gramEnd"/>
          </w:p>
          <w:p w:rsidR="00794CC9" w:rsidRDefault="00147DB1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Монтаж  на</w:t>
            </w:r>
            <w:proofErr w:type="gramEnd"/>
            <w:r>
              <w:rPr>
                <w:rFonts w:ascii="PT Astra Serif" w:hAnsi="PT Astra Serif"/>
              </w:rPr>
              <w:t xml:space="preserve"> металлическую конструкцию, размером 3000 мм х 3000 мм.</w:t>
            </w:r>
          </w:p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Демонтаж.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4CC9" w:rsidRDefault="00794CC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Печать баннера: Размер 12000 мм х 3000 мм, плотностью 510 </w:t>
            </w:r>
            <w:proofErr w:type="spellStart"/>
            <w:r>
              <w:rPr>
                <w:rFonts w:ascii="PT Astra Serif" w:hAnsi="PT Astra Serif"/>
              </w:rPr>
              <w:t>гр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proofErr w:type="gramStart"/>
            <w:r>
              <w:rPr>
                <w:rFonts w:ascii="PT Astra Serif" w:hAnsi="PT Astra Serif"/>
              </w:rPr>
              <w:t>кв.м</w:t>
            </w:r>
            <w:proofErr w:type="spellEnd"/>
            <w:proofErr w:type="gramEnd"/>
          </w:p>
          <w:p w:rsidR="00794CC9" w:rsidRDefault="00147DB1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Монтаж  на</w:t>
            </w:r>
            <w:proofErr w:type="gramEnd"/>
            <w:r>
              <w:rPr>
                <w:rFonts w:ascii="PT Astra Serif" w:hAnsi="PT Astra Serif"/>
              </w:rPr>
              <w:t xml:space="preserve"> деревянную конструкцию, размером 12000 мм х 3000 мм.</w:t>
            </w:r>
          </w:p>
          <w:p w:rsidR="00794CC9" w:rsidRDefault="00147DB1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Изготовление  деревянной</w:t>
            </w:r>
            <w:proofErr w:type="gramEnd"/>
            <w:r>
              <w:rPr>
                <w:rFonts w:ascii="PT Astra Serif" w:hAnsi="PT Astra Serif"/>
              </w:rPr>
              <w:t xml:space="preserve"> конструкции, размером 12000 мм х 3000 мм.</w:t>
            </w:r>
          </w:p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Демонтаж.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794CC9">
        <w:trPr>
          <w:trHeight w:val="284"/>
        </w:trPr>
        <w:tc>
          <w:tcPr>
            <w:tcW w:w="98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Транспортные расходы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Грузовой автомобиль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Доставка оборудования.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bookmarkEnd w:id="4"/>
            <w:r>
              <w:rPr>
                <w:rFonts w:ascii="PT Astra Serif" w:hAnsi="PT Astra Serif"/>
              </w:rPr>
              <w:t xml:space="preserve"> рейса</w:t>
            </w:r>
          </w:p>
        </w:tc>
      </w:tr>
      <w:tr w:rsidR="00794CC9">
        <w:trPr>
          <w:trHeight w:val="284"/>
        </w:trPr>
        <w:tc>
          <w:tcPr>
            <w:tcW w:w="98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Персонал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94CC9" w:rsidRPr="00147DB1" w:rsidRDefault="00147DB1">
            <w:pPr>
              <w:jc w:val="center"/>
              <w:rPr>
                <w:rFonts w:ascii="PT Astra Serif" w:hAnsi="PT Astra Serif"/>
              </w:rPr>
            </w:pPr>
            <w:r w:rsidRPr="00147DB1">
              <w:rPr>
                <w:rFonts w:ascii="PT Astra Serif" w:hAnsi="PT Astra Serif"/>
                <w:szCs w:val="24"/>
              </w:rPr>
              <w:t xml:space="preserve">Технический персонал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Pr="00147DB1" w:rsidRDefault="00147DB1">
            <w:pPr>
              <w:jc w:val="center"/>
              <w:rPr>
                <w:rFonts w:ascii="PT Astra Serif" w:hAnsi="PT Astra Serif"/>
              </w:rPr>
            </w:pPr>
            <w:r w:rsidRPr="00147DB1">
              <w:rPr>
                <w:rFonts w:ascii="PT Astra Serif" w:hAnsi="PT Astra Serif"/>
              </w:rPr>
              <w:t>Обеспечение разгрузки, монтажа и демонтажа, погрузки оборудования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 чел.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Cs w:val="24"/>
              </w:rPr>
              <w:t>Видеорежиссер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Обслуживание видеооборудования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чел.</w:t>
            </w:r>
          </w:p>
        </w:tc>
      </w:tr>
      <w:tr w:rsidR="00794CC9">
        <w:trPr>
          <w:gridAfter w:val="1"/>
          <w:wAfter w:w="10" w:type="dxa"/>
          <w:trHeight w:val="284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Cs w:val="24"/>
              </w:rPr>
              <w:t>Звукорежиссер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Обслуживание звукового оборудования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C9" w:rsidRDefault="00147DB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 чел.</w:t>
            </w:r>
          </w:p>
        </w:tc>
      </w:tr>
    </w:tbl>
    <w:p w:rsidR="00794CC9" w:rsidRDefault="00794CC9">
      <w:pPr>
        <w:ind w:firstLine="709"/>
        <w:rPr>
          <w:rFonts w:ascii="PT Astra Serif" w:hAnsi="PT Astra Serif"/>
        </w:rPr>
      </w:pPr>
    </w:p>
    <w:p w:rsidR="00794CC9" w:rsidRDefault="00147DB1">
      <w:pPr>
        <w:pStyle w:val="ae"/>
        <w:numPr>
          <w:ilvl w:val="0"/>
          <w:numId w:val="1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Исполнитель обеспечивает демонтаж и утилизацию баннеров, отключение и вывоз мультимедийного, звукового оборудования. Срок демонтажа: с 18:00 20 августа 2024 года до 14:00 21 августа 2024 года.</w:t>
      </w:r>
    </w:p>
    <w:p w:rsidR="00794CC9" w:rsidRDefault="00794CC9">
      <w:pPr>
        <w:ind w:firstLine="709"/>
        <w:rPr>
          <w:rFonts w:ascii="PT Astra Serif" w:hAnsi="PT Astra Serif"/>
        </w:rPr>
      </w:pPr>
    </w:p>
    <w:p w:rsidR="00794CC9" w:rsidRDefault="00794CC9">
      <w:pPr>
        <w:ind w:firstLine="709"/>
        <w:rPr>
          <w:rFonts w:ascii="PT Astra Serif" w:hAnsi="PT Astra Seri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794CC9">
        <w:trPr>
          <w:trHeight w:val="1134"/>
        </w:trPr>
        <w:tc>
          <w:tcPr>
            <w:tcW w:w="4725" w:type="dxa"/>
          </w:tcPr>
          <w:p w:rsidR="00794CC9" w:rsidRDefault="00147DB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bookmarkStart w:id="5" w:name="_Hlk137132472"/>
            <w:r>
              <w:rPr>
                <w:rFonts w:ascii="PT Astra Serif" w:hAnsi="PT Astra Serif"/>
                <w:b/>
              </w:rPr>
              <w:t>Заказчик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  <w:b/>
              </w:rPr>
            </w:pPr>
          </w:p>
          <w:p w:rsidR="00794CC9" w:rsidRDefault="00147DB1">
            <w:pPr>
              <w:widowControl w:val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Тульский региональный фонд «Центр поддержки предпринимательства»</w:t>
            </w:r>
          </w:p>
          <w:p w:rsidR="00794CC9" w:rsidRDefault="00794CC9">
            <w:pPr>
              <w:widowControl w:val="0"/>
              <w:rPr>
                <w:rFonts w:ascii="PT Astra Serif" w:hAnsi="PT Astra Serif"/>
                <w:b/>
              </w:rPr>
            </w:pPr>
          </w:p>
          <w:p w:rsidR="00794CC9" w:rsidRDefault="00794CC9">
            <w:pPr>
              <w:widowControl w:val="0"/>
              <w:rPr>
                <w:rFonts w:ascii="PT Astra Serif" w:hAnsi="PT Astra Serif"/>
                <w:b/>
              </w:rPr>
            </w:pPr>
          </w:p>
        </w:tc>
        <w:tc>
          <w:tcPr>
            <w:tcW w:w="4726" w:type="dxa"/>
          </w:tcPr>
          <w:p w:rsidR="00794CC9" w:rsidRDefault="00147DB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</w:t>
            </w:r>
          </w:p>
          <w:p w:rsidR="00794CC9" w:rsidRDefault="00794CC9">
            <w:pPr>
              <w:rPr>
                <w:rFonts w:ascii="PT Astra Serif" w:hAnsi="PT Astra Serif"/>
              </w:rPr>
            </w:pP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_________</w:t>
            </w:r>
          </w:p>
        </w:tc>
      </w:tr>
      <w:tr w:rsidR="00794CC9">
        <w:trPr>
          <w:trHeight w:val="721"/>
        </w:trPr>
        <w:tc>
          <w:tcPr>
            <w:tcW w:w="4725" w:type="dxa"/>
          </w:tcPr>
          <w:p w:rsidR="00794CC9" w:rsidRDefault="00147DB1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______________________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_________________/_________</w:t>
            </w: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М.п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4726" w:type="dxa"/>
          </w:tcPr>
          <w:p w:rsidR="00794CC9" w:rsidRDefault="00147DB1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br/>
            </w:r>
          </w:p>
          <w:p w:rsidR="00794CC9" w:rsidRDefault="00794CC9">
            <w:pPr>
              <w:widowControl w:val="0"/>
              <w:rPr>
                <w:rFonts w:ascii="PT Astra Serif" w:hAnsi="PT Astra Serif"/>
              </w:rPr>
            </w:pPr>
          </w:p>
          <w:p w:rsidR="00794CC9" w:rsidRDefault="00794CC9">
            <w:pPr>
              <w:widowControl w:val="0"/>
              <w:rPr>
                <w:rFonts w:ascii="PT Astra Serif" w:hAnsi="PT Astra Serif"/>
              </w:rPr>
            </w:pP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 /</w:t>
            </w:r>
            <w:r>
              <w:t xml:space="preserve"> </w:t>
            </w:r>
            <w:r>
              <w:rPr>
                <w:rFonts w:ascii="PT Astra Serif" w:hAnsi="PT Astra Serif"/>
              </w:rPr>
              <w:t>_________ /</w:t>
            </w:r>
            <w:bookmarkEnd w:id="5"/>
          </w:p>
        </w:tc>
      </w:tr>
    </w:tbl>
    <w:p w:rsidR="00794CC9" w:rsidRDefault="00794CC9">
      <w:pPr>
        <w:rPr>
          <w:rFonts w:ascii="PT Astra Serif" w:hAnsi="PT Astra Serif"/>
          <w:b/>
        </w:rPr>
      </w:pPr>
    </w:p>
    <w:p w:rsidR="00794CC9" w:rsidRDefault="00794CC9">
      <w:pPr>
        <w:rPr>
          <w:rFonts w:ascii="PT Astra Serif" w:hAnsi="PT Astra Serif"/>
          <w:b/>
        </w:rPr>
      </w:pPr>
    </w:p>
    <w:p w:rsidR="00794CC9" w:rsidRDefault="00794CC9">
      <w:pPr>
        <w:rPr>
          <w:rFonts w:ascii="PT Astra Serif" w:hAnsi="PT Astra Serif"/>
          <w:b/>
        </w:rPr>
      </w:pPr>
    </w:p>
    <w:p w:rsidR="00794CC9" w:rsidRDefault="00794CC9">
      <w:pPr>
        <w:rPr>
          <w:rFonts w:ascii="PT Astra Serif" w:hAnsi="PT Astra Serif"/>
          <w:b/>
        </w:rPr>
      </w:pPr>
    </w:p>
    <w:p w:rsidR="00794CC9" w:rsidRDefault="00794CC9">
      <w:pPr>
        <w:rPr>
          <w:rFonts w:ascii="PT Astra Serif" w:hAnsi="PT Astra Serif"/>
          <w:b/>
        </w:rPr>
      </w:pPr>
    </w:p>
    <w:p w:rsidR="00147DB1" w:rsidRDefault="00147DB1">
      <w:pPr>
        <w:rPr>
          <w:rFonts w:ascii="PT Astra Serif" w:hAnsi="PT Astra Serif"/>
          <w:b/>
        </w:rPr>
      </w:pPr>
    </w:p>
    <w:p w:rsidR="00147DB1" w:rsidRDefault="00147DB1">
      <w:pPr>
        <w:rPr>
          <w:rFonts w:ascii="PT Astra Serif" w:hAnsi="PT Astra Serif"/>
          <w:b/>
        </w:rPr>
      </w:pPr>
    </w:p>
    <w:p w:rsidR="00147DB1" w:rsidRDefault="00147DB1">
      <w:pPr>
        <w:rPr>
          <w:rFonts w:ascii="PT Astra Serif" w:hAnsi="PT Astra Serif"/>
          <w:b/>
        </w:rPr>
      </w:pPr>
    </w:p>
    <w:p w:rsidR="00794CC9" w:rsidRDefault="00794CC9">
      <w:pPr>
        <w:rPr>
          <w:rFonts w:ascii="PT Astra Serif" w:hAnsi="PT Astra Serif"/>
          <w:b/>
        </w:rPr>
      </w:pPr>
    </w:p>
    <w:p w:rsidR="00794CC9" w:rsidRDefault="00147DB1">
      <w:pPr>
        <w:ind w:firstLine="709"/>
        <w:jc w:val="right"/>
        <w:rPr>
          <w:rFonts w:ascii="PT Astra Serif" w:hAnsi="PT Astra Serif"/>
          <w:sz w:val="26"/>
        </w:rPr>
      </w:pPr>
      <w:bookmarkStart w:id="6" w:name="_Hlk103249445"/>
      <w:r>
        <w:rPr>
          <w:rFonts w:ascii="PT Astra Serif" w:hAnsi="PT Astra Serif"/>
          <w:sz w:val="26"/>
        </w:rPr>
        <w:lastRenderedPageBreak/>
        <w:t xml:space="preserve">Приложение № 2 </w:t>
      </w:r>
    </w:p>
    <w:p w:rsidR="00794CC9" w:rsidRDefault="00147DB1">
      <w:pPr>
        <w:ind w:firstLine="70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к договору № ______ от «_____» _______ 2024 г. </w:t>
      </w: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147DB1">
      <w:pPr>
        <w:ind w:firstLine="709"/>
        <w:jc w:val="center"/>
        <w:rPr>
          <w:rFonts w:ascii="PT Astra Serif" w:hAnsi="PT Astra Serif"/>
          <w:b/>
          <w:sz w:val="26"/>
          <w:u w:val="single"/>
        </w:rPr>
      </w:pPr>
      <w:r>
        <w:rPr>
          <w:rFonts w:ascii="PT Astra Serif" w:hAnsi="PT Astra Serif"/>
          <w:b/>
          <w:sz w:val="26"/>
          <w:u w:val="single"/>
        </w:rPr>
        <w:t>Спецификация</w:t>
      </w:r>
    </w:p>
    <w:p w:rsidR="00794CC9" w:rsidRDefault="00794CC9">
      <w:pPr>
        <w:ind w:firstLine="709"/>
        <w:jc w:val="center"/>
        <w:rPr>
          <w:rFonts w:ascii="PT Astra Serif" w:hAnsi="PT Astra Serif"/>
          <w:b/>
          <w:sz w:val="26"/>
          <w:u w:val="single"/>
        </w:rPr>
      </w:pPr>
    </w:p>
    <w:tbl>
      <w:tblPr>
        <w:tblW w:w="10210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4775"/>
        <w:gridCol w:w="1462"/>
        <w:gridCol w:w="1553"/>
        <w:gridCol w:w="1710"/>
      </w:tblGrid>
      <w:tr w:rsidR="00794CC9">
        <w:trPr>
          <w:trHeight w:val="30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№</w:t>
            </w:r>
          </w:p>
        </w:tc>
        <w:tc>
          <w:tcPr>
            <w:tcW w:w="47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НАИМЕНОВАНИЕ</w:t>
            </w:r>
          </w:p>
        </w:tc>
        <w:tc>
          <w:tcPr>
            <w:tcW w:w="14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Кол-во, </w:t>
            </w:r>
            <w:proofErr w:type="spellStart"/>
            <w:r>
              <w:rPr>
                <w:rFonts w:ascii="PT Astra Serif" w:hAnsi="PT Astra Serif"/>
                <w:szCs w:val="24"/>
              </w:rPr>
              <w:t>ед.изм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Стоимость за 1 ед., руб.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Цена,</w:t>
            </w:r>
          </w:p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руб.</w:t>
            </w:r>
            <w:r>
              <w:rPr>
                <w:rFonts w:ascii="PT Astra Serif" w:hAnsi="PT Astra Serif"/>
                <w:spacing w:val="-2"/>
                <w:szCs w:val="24"/>
              </w:rPr>
              <w:t xml:space="preserve"> </w:t>
            </w: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Аренда видеооборудования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Светодиодный экран</w:t>
            </w:r>
          </w:p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</w:rPr>
              <w:t>Размер экрана - ширина - высота (мм): 5000 х 3000, Шаг пикселя: 4,81 мм.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  <w:lang w:bidi="ru-RU"/>
              </w:rPr>
              <w:t>2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1.2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Ноутбук с комплектом установленных программ для видеорежиссера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proofErr w:type="spellStart"/>
            <w:r>
              <w:rPr>
                <w:rFonts w:ascii="PT Astra Serif" w:hAnsi="PT Astra Serif"/>
                <w:szCs w:val="24"/>
              </w:rPr>
              <w:t>Видеомикшер</w:t>
            </w:r>
            <w:proofErr w:type="spellEnd"/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1.4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Видеопроцессор для светодиодного экрана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1.5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Источник бесперебойного питания Мощность 1000Вт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1.6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6D5442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LED-</w:t>
            </w:r>
            <w:r>
              <w:rPr>
                <w:rFonts w:ascii="PT Astra Serif" w:hAnsi="PT Astra Serif"/>
                <w:szCs w:val="24"/>
              </w:rPr>
              <w:t>панель д</w:t>
            </w:r>
            <w:bookmarkStart w:id="7" w:name="_GoBack"/>
            <w:bookmarkEnd w:id="7"/>
            <w:r w:rsidR="00147DB1">
              <w:rPr>
                <w:rFonts w:ascii="PT Astra Serif" w:hAnsi="PT Astra Serif"/>
                <w:szCs w:val="24"/>
              </w:rPr>
              <w:t>иагональ 165см. мобильная подставка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1.7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1.8</w:t>
            </w:r>
          </w:p>
        </w:tc>
        <w:tc>
          <w:tcPr>
            <w:tcW w:w="477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Ферма алюминиевая Q 2500-28-2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Основание для ферм. Диаметр 750мм, вес 50кг.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1.10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</w:rPr>
              <w:t>Видеопроцессор для светодиодного экрана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bidi="ru-RU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Аренда звукового оборудования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Активная акустическая система, мощность 16 кВт, (комплект).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2.2</w:t>
            </w:r>
          </w:p>
        </w:tc>
        <w:tc>
          <w:tcPr>
            <w:tcW w:w="477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пассивная акустическая система, </w:t>
            </w:r>
            <w:r>
              <w:rPr>
                <w:rFonts w:ascii="PT Astra Serif" w:hAnsi="PT Astra Serif"/>
                <w:szCs w:val="24"/>
                <w:lang w:val="en-US"/>
              </w:rPr>
              <w:t>RMS</w:t>
            </w:r>
            <w:r>
              <w:rPr>
                <w:rFonts w:ascii="PT Astra Serif" w:hAnsi="PT Astra Serif"/>
                <w:szCs w:val="24"/>
              </w:rPr>
              <w:t>/</w:t>
            </w:r>
            <w:r>
              <w:rPr>
                <w:rFonts w:ascii="PT Astra Serif" w:hAnsi="PT Astra Serif"/>
                <w:szCs w:val="24"/>
                <w:lang w:val="en-US"/>
              </w:rPr>
              <w:t>program</w:t>
            </w:r>
            <w:r>
              <w:rPr>
                <w:rFonts w:ascii="PT Astra Serif" w:hAnsi="PT Astra Serif"/>
                <w:szCs w:val="24"/>
              </w:rPr>
              <w:t>/</w:t>
            </w:r>
            <w:r>
              <w:rPr>
                <w:rFonts w:ascii="PT Astra Serif" w:hAnsi="PT Astra Serif"/>
                <w:szCs w:val="24"/>
                <w:lang w:val="en-US"/>
              </w:rPr>
              <w:t>peak</w:t>
            </w:r>
            <w:r>
              <w:rPr>
                <w:rFonts w:ascii="PT Astra Serif" w:hAnsi="PT Astra Serif"/>
                <w:szCs w:val="24"/>
              </w:rPr>
              <w:t xml:space="preserve">: 600/1200/2400 Ватт, </w:t>
            </w:r>
            <w:r>
              <w:rPr>
                <w:rFonts w:ascii="PT Astra Serif" w:hAnsi="PT Astra Serif"/>
                <w:szCs w:val="24"/>
                <w:lang w:val="en-US"/>
              </w:rPr>
              <w:t>SPL</w:t>
            </w:r>
            <w:r>
              <w:rPr>
                <w:rFonts w:ascii="PT Astra Serif" w:hAnsi="PT Astra Serif"/>
                <w:szCs w:val="24"/>
              </w:rPr>
              <w:t xml:space="preserve"> 138 дБ,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Монитор, 15"+1", </w:t>
            </w:r>
            <w:r>
              <w:rPr>
                <w:rFonts w:ascii="PT Astra Serif" w:hAnsi="PT Astra Serif"/>
                <w:szCs w:val="24"/>
                <w:lang w:val="en-US"/>
              </w:rPr>
              <w:t>RMS</w:t>
            </w:r>
            <w:r>
              <w:rPr>
                <w:rFonts w:ascii="PT Astra Serif" w:hAnsi="PT Astra Serif"/>
                <w:szCs w:val="24"/>
              </w:rPr>
              <w:t xml:space="preserve"> 400 Вт/</w:t>
            </w:r>
            <w:r>
              <w:rPr>
                <w:rFonts w:ascii="PT Astra Serif" w:hAnsi="PT Astra Serif"/>
                <w:szCs w:val="24"/>
                <w:lang w:val="en-US"/>
              </w:rPr>
              <w:t>Program</w:t>
            </w:r>
            <w:r>
              <w:rPr>
                <w:rFonts w:ascii="PT Astra Serif" w:hAnsi="PT Astra Serif"/>
                <w:szCs w:val="24"/>
              </w:rPr>
              <w:t xml:space="preserve"> 800 Вт, 8 Ом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2.4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Цифровой микшерный пульт.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2.5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Планшет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2.6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</w:rPr>
              <w:t>Ноутбук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2.7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Радиосистема с ручным микрофоном </w:t>
            </w:r>
            <w:r>
              <w:rPr>
                <w:rFonts w:ascii="PT Astra Serif" w:hAnsi="PT Astra Serif"/>
                <w:szCs w:val="24"/>
                <w:lang w:val="en-US"/>
              </w:rPr>
              <w:t>BETA</w:t>
            </w:r>
            <w:r>
              <w:rPr>
                <w:rFonts w:ascii="PT Astra Serif" w:hAnsi="PT Astra Serif"/>
                <w:szCs w:val="24"/>
              </w:rPr>
              <w:t>58</w:t>
            </w:r>
            <w:r>
              <w:rPr>
                <w:rFonts w:ascii="PT Astra Serif" w:hAnsi="PT Astra Serif"/>
                <w:szCs w:val="24"/>
                <w:lang w:val="en-US"/>
              </w:rPr>
              <w:t>A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2.8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</w:rPr>
              <w:t xml:space="preserve">Микрофонная стойка </w:t>
            </w:r>
            <w:r>
              <w:rPr>
                <w:rFonts w:ascii="PT Astra Serif" w:hAnsi="PT Astra Serif"/>
                <w:szCs w:val="24"/>
                <w:lang w:val="en-US"/>
              </w:rPr>
              <w:t>‘</w:t>
            </w:r>
            <w:r>
              <w:rPr>
                <w:rFonts w:ascii="PT Astra Serif" w:hAnsi="PT Astra Serif"/>
                <w:szCs w:val="24"/>
              </w:rPr>
              <w:t>журавль</w:t>
            </w:r>
            <w:r>
              <w:rPr>
                <w:rFonts w:ascii="PT Astra Serif" w:hAnsi="PT Astra Serif"/>
                <w:szCs w:val="24"/>
                <w:lang w:val="en-US"/>
              </w:rPr>
              <w:t>’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6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2.9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</w:rPr>
              <w:t>Колоночная стойка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4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2.10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Сигнальный кабель, 50м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2.11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Аренда оборудования для конференц-системы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Центральный модуль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1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</w:rPr>
              <w:t>Дискуссионный пульт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  <w:r>
              <w:rPr>
                <w:rFonts w:ascii="PT Astra Serif" w:hAnsi="PT Astra Serif"/>
                <w:szCs w:val="24"/>
                <w:lang w:val="en-US"/>
              </w:rPr>
              <w:t>0</w:t>
            </w:r>
            <w:r>
              <w:rPr>
                <w:rFonts w:ascii="PT Astra Serif" w:hAnsi="PT Astra Serif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Ноутбук для дистанционного управления микрофонами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1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Разветвитель </w:t>
            </w:r>
            <w:proofErr w:type="spellStart"/>
            <w:r>
              <w:rPr>
                <w:rFonts w:ascii="PT Astra Serif" w:hAnsi="PT Astra Serif"/>
                <w:szCs w:val="24"/>
              </w:rPr>
              <w:t>транковой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линии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4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3.5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Комплект коммутации DCN, за точку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1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 w:rsidTr="00747CCF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3.6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Cs/>
                <w:szCs w:val="24"/>
              </w:rPr>
              <w:t>Силовые кабели, дополнительное оборудование (дистрибьюторы), комплект</w:t>
            </w:r>
          </w:p>
        </w:tc>
        <w:tc>
          <w:tcPr>
            <w:tcW w:w="146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4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 w:rsidTr="00747CCF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Cs/>
                <w:szCs w:val="24"/>
              </w:rPr>
              <w:t>Сигнальные кабели, дополнительное оборудование (</w:t>
            </w:r>
            <w:proofErr w:type="spellStart"/>
            <w:r>
              <w:rPr>
                <w:rFonts w:ascii="PT Astra Serif" w:hAnsi="PT Astra Serif"/>
                <w:bCs/>
                <w:szCs w:val="24"/>
              </w:rPr>
              <w:t>сплиттеры</w:t>
            </w:r>
            <w:proofErr w:type="spellEnd"/>
            <w:r>
              <w:rPr>
                <w:rFonts w:ascii="PT Astra Serif" w:hAnsi="PT Astra Serif"/>
                <w:bCs/>
                <w:szCs w:val="24"/>
              </w:rPr>
              <w:t>), комплект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4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 w:rsidTr="00747CCF">
        <w:trPr>
          <w:trHeight w:val="3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3.8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4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Интернет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4.1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WI</w:t>
            </w:r>
            <w:r>
              <w:rPr>
                <w:rFonts w:ascii="PT Astra Serif" w:hAnsi="PT Astra Serif"/>
                <w:szCs w:val="24"/>
              </w:rPr>
              <w:t>-</w:t>
            </w:r>
            <w:r>
              <w:rPr>
                <w:rFonts w:ascii="PT Astra Serif" w:hAnsi="PT Astra Serif"/>
                <w:szCs w:val="24"/>
                <w:lang w:val="en-US"/>
              </w:rPr>
              <w:t>FI</w:t>
            </w:r>
            <w:r>
              <w:rPr>
                <w:rFonts w:ascii="PT Astra Serif" w:hAnsi="PT Astra Serif"/>
                <w:szCs w:val="24"/>
              </w:rPr>
              <w:t xml:space="preserve"> (обеспечение 2 каналов связи)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1 </w:t>
            </w:r>
            <w:proofErr w:type="spellStart"/>
            <w:r>
              <w:rPr>
                <w:rFonts w:ascii="PT Astra Serif" w:hAnsi="PT Astra Serif"/>
                <w:szCs w:val="24"/>
              </w:rPr>
              <w:t>усл.ед</w:t>
            </w:r>
            <w:proofErr w:type="spellEnd"/>
            <w:r>
              <w:rPr>
                <w:rFonts w:ascii="PT Astra Serif" w:hAnsi="PT Astra Serif"/>
                <w:szCs w:val="24"/>
              </w:rPr>
              <w:t>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4.2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 xml:space="preserve">WI-FI </w:t>
            </w:r>
            <w:r>
              <w:rPr>
                <w:rFonts w:ascii="PT Astra Serif" w:hAnsi="PT Astra Serif"/>
                <w:szCs w:val="24"/>
              </w:rPr>
              <w:t>роутер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5.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Оформление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5.1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Баннер 3000 мм х 2920 мм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8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5.2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Баннер 1000 мм х 2920 мм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14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5.3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Баннер 12000 мм х 3000 мм, плотностью </w:t>
            </w:r>
          </w:p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шт.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6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Транспортные расходы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 рейса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7.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b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 xml:space="preserve">Персонал 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7.1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szCs w:val="24"/>
              </w:rPr>
            </w:pPr>
            <w:r w:rsidRPr="00147DB1">
              <w:rPr>
                <w:rFonts w:ascii="PT Astra Serif" w:hAnsi="PT Astra Serif"/>
                <w:szCs w:val="24"/>
              </w:rPr>
              <w:t>Технический персонал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30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7.2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Видеорежиссер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7.3</w:t>
            </w: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ind w:left="44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Звукорежиссер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 чел.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94CC9">
        <w:trPr>
          <w:trHeight w:val="300"/>
          <w:jc w:val="center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47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ИТОГО:</w:t>
            </w:r>
          </w:p>
        </w:tc>
        <w:tc>
          <w:tcPr>
            <w:tcW w:w="14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C9" w:rsidRDefault="00794CC9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CC9" w:rsidRDefault="00147DB1"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szCs w:val="24"/>
              </w:rPr>
              <w:t>_____________</w:t>
            </w:r>
            <w:r>
              <w:rPr>
                <w:rFonts w:ascii="PT Astra Serif" w:hAnsi="PT Astra Serif"/>
                <w:spacing w:val="-2"/>
                <w:szCs w:val="24"/>
              </w:rPr>
              <w:t xml:space="preserve"> с НДС/НДС не облагается</w:t>
            </w:r>
          </w:p>
        </w:tc>
      </w:tr>
    </w:tbl>
    <w:p w:rsidR="00794CC9" w:rsidRDefault="00794CC9">
      <w:pPr>
        <w:ind w:firstLine="709"/>
        <w:jc w:val="center"/>
        <w:rPr>
          <w:rFonts w:ascii="PT Astra Serif" w:hAnsi="PT Astra Serif"/>
          <w:b/>
          <w:sz w:val="26"/>
          <w:u w:val="single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794CC9">
        <w:trPr>
          <w:trHeight w:val="1496"/>
        </w:trPr>
        <w:tc>
          <w:tcPr>
            <w:tcW w:w="4725" w:type="dxa"/>
          </w:tcPr>
          <w:p w:rsidR="00794CC9" w:rsidRDefault="00147DB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Заказчик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  <w:b/>
              </w:rPr>
            </w:pPr>
          </w:p>
          <w:p w:rsidR="00794CC9" w:rsidRDefault="00147DB1">
            <w:pPr>
              <w:widowControl w:val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Тульский региональный фонд «Центр поддержки предпринимательства»</w:t>
            </w:r>
          </w:p>
          <w:p w:rsidR="00794CC9" w:rsidRDefault="00794CC9">
            <w:pPr>
              <w:widowControl w:val="0"/>
              <w:rPr>
                <w:rFonts w:ascii="PT Astra Serif" w:hAnsi="PT Astra Serif"/>
                <w:b/>
              </w:rPr>
            </w:pPr>
          </w:p>
          <w:p w:rsidR="00794CC9" w:rsidRDefault="00794CC9">
            <w:pPr>
              <w:widowControl w:val="0"/>
              <w:rPr>
                <w:rFonts w:ascii="PT Astra Serif" w:hAnsi="PT Astra Serif"/>
                <w:b/>
              </w:rPr>
            </w:pPr>
          </w:p>
        </w:tc>
        <w:tc>
          <w:tcPr>
            <w:tcW w:w="4726" w:type="dxa"/>
          </w:tcPr>
          <w:p w:rsidR="00794CC9" w:rsidRDefault="00147DB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</w:t>
            </w:r>
          </w:p>
          <w:p w:rsidR="00794CC9" w:rsidRDefault="00794CC9">
            <w:pPr>
              <w:rPr>
                <w:rFonts w:ascii="PT Astra Serif" w:hAnsi="PT Astra Serif"/>
              </w:rPr>
            </w:pP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_________</w:t>
            </w:r>
          </w:p>
        </w:tc>
      </w:tr>
      <w:tr w:rsidR="00794CC9">
        <w:trPr>
          <w:trHeight w:val="721"/>
        </w:trPr>
        <w:tc>
          <w:tcPr>
            <w:tcW w:w="4725" w:type="dxa"/>
          </w:tcPr>
          <w:p w:rsidR="00794CC9" w:rsidRDefault="00147DB1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______________________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_________________/_________</w:t>
            </w: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М.п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4726" w:type="dxa"/>
          </w:tcPr>
          <w:p w:rsidR="00794CC9" w:rsidRDefault="00147DB1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br/>
            </w:r>
          </w:p>
          <w:p w:rsidR="00794CC9" w:rsidRDefault="00794CC9">
            <w:pPr>
              <w:widowControl w:val="0"/>
              <w:rPr>
                <w:rFonts w:ascii="PT Astra Serif" w:hAnsi="PT Astra Serif"/>
              </w:rPr>
            </w:pPr>
          </w:p>
          <w:p w:rsidR="00794CC9" w:rsidRDefault="00794CC9">
            <w:pPr>
              <w:widowControl w:val="0"/>
              <w:rPr>
                <w:rFonts w:ascii="PT Astra Serif" w:hAnsi="PT Astra Serif"/>
              </w:rPr>
            </w:pP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 /</w:t>
            </w:r>
            <w:r>
              <w:t xml:space="preserve"> </w:t>
            </w:r>
            <w:r>
              <w:rPr>
                <w:rFonts w:ascii="PT Astra Serif" w:hAnsi="PT Astra Serif"/>
              </w:rPr>
              <w:t>_________ /</w:t>
            </w:r>
          </w:p>
        </w:tc>
      </w:tr>
    </w:tbl>
    <w:p w:rsidR="00794CC9" w:rsidRDefault="00794CC9">
      <w:pPr>
        <w:ind w:firstLine="709"/>
        <w:rPr>
          <w:rFonts w:ascii="PT Astra Serif" w:hAnsi="PT Astra Serif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147DB1" w:rsidRDefault="00147DB1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147DB1">
      <w:pPr>
        <w:ind w:firstLine="70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lastRenderedPageBreak/>
        <w:t xml:space="preserve">Приложение № 3 </w:t>
      </w:r>
    </w:p>
    <w:p w:rsidR="00794CC9" w:rsidRDefault="00147DB1">
      <w:pPr>
        <w:ind w:firstLine="70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к договору № _____ от «_____» _______ 2024 г. </w:t>
      </w:r>
    </w:p>
    <w:p w:rsidR="00794CC9" w:rsidRDefault="00794CC9">
      <w:pPr>
        <w:ind w:firstLine="709"/>
        <w:jc w:val="right"/>
        <w:rPr>
          <w:rFonts w:ascii="PT Astra Serif" w:hAnsi="PT Astra Serif"/>
          <w:sz w:val="26"/>
        </w:rPr>
      </w:pPr>
    </w:p>
    <w:p w:rsidR="00794CC9" w:rsidRDefault="00147DB1">
      <w:pPr>
        <w:ind w:firstLine="709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b/>
          <w:sz w:val="26"/>
        </w:rPr>
        <w:t>А К Т № ___ от ____________2024 г.</w:t>
      </w:r>
    </w:p>
    <w:p w:rsidR="00794CC9" w:rsidRDefault="00147DB1">
      <w:pPr>
        <w:ind w:firstLine="709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b/>
          <w:sz w:val="26"/>
        </w:rPr>
        <w:t>сдачи-приемки выполненных работ/оказанных услуг</w:t>
      </w:r>
      <w:bookmarkEnd w:id="6"/>
    </w:p>
    <w:p w:rsidR="00794CC9" w:rsidRDefault="00147DB1">
      <w:pPr>
        <w:ind w:firstLine="709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 xml:space="preserve">к Договору № ______ от «_______» _________ 2024 г. </w:t>
      </w:r>
    </w:p>
    <w:p w:rsidR="00794CC9" w:rsidRDefault="00794CC9">
      <w:pPr>
        <w:ind w:firstLine="709"/>
        <w:jc w:val="center"/>
        <w:rPr>
          <w:rFonts w:ascii="PT Astra Serif" w:hAnsi="PT Astra Serif"/>
          <w:b/>
          <w:sz w:val="26"/>
        </w:rPr>
      </w:pPr>
    </w:p>
    <w:p w:rsidR="00794CC9" w:rsidRDefault="00147DB1">
      <w:pPr>
        <w:ind w:firstLine="709"/>
        <w:jc w:val="both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Тульский региональный фонд «Центр поддержки предпринимательства</w:t>
      </w:r>
      <w:r>
        <w:rPr>
          <w:rFonts w:ascii="PT Astra Serif" w:hAnsi="PT Astra Serif"/>
          <w:sz w:val="26"/>
        </w:rPr>
        <w:t xml:space="preserve">», в лице _____________, действующего на основании _____________, именуемый в дальнейшем </w:t>
      </w:r>
      <w:r>
        <w:rPr>
          <w:rFonts w:ascii="PT Astra Serif" w:hAnsi="PT Astra Serif"/>
          <w:b/>
          <w:sz w:val="26"/>
        </w:rPr>
        <w:t>«Заказчик»</w:t>
      </w:r>
      <w:r>
        <w:rPr>
          <w:rFonts w:ascii="PT Astra Serif" w:hAnsi="PT Astra Serif"/>
          <w:sz w:val="26"/>
        </w:rPr>
        <w:t xml:space="preserve">, с одной стороны, и _________________, именуемый в дальнейшем </w:t>
      </w:r>
      <w:r>
        <w:rPr>
          <w:rFonts w:ascii="PT Astra Serif" w:hAnsi="PT Astra Serif"/>
          <w:b/>
          <w:sz w:val="26"/>
        </w:rPr>
        <w:t>Исполнитель</w:t>
      </w:r>
      <w:r>
        <w:rPr>
          <w:rFonts w:ascii="PT Astra Serif" w:hAnsi="PT Astra Serif"/>
          <w:sz w:val="26"/>
        </w:rPr>
        <w:t xml:space="preserve">, с другой стороны, совместно именуемые в дальнейшем «Стороны», составили настоящий Акт сдачи-приемки оказанных услуг к Договору </w:t>
      </w:r>
      <w:r>
        <w:rPr>
          <w:rFonts w:ascii="PT Astra Serif" w:hAnsi="PT Astra Serif"/>
          <w:b/>
          <w:sz w:val="26"/>
        </w:rPr>
        <w:t xml:space="preserve">№ _______ от «___» _______2024 г.  </w:t>
      </w:r>
      <w:r>
        <w:rPr>
          <w:rFonts w:ascii="PT Astra Serif" w:hAnsi="PT Astra Serif"/>
          <w:sz w:val="26"/>
        </w:rPr>
        <w:t xml:space="preserve"> о нижеследующем:</w:t>
      </w:r>
    </w:p>
    <w:p w:rsidR="00794CC9" w:rsidRDefault="00147DB1">
      <w:pPr>
        <w:pStyle w:val="ae"/>
        <w:numPr>
          <w:ilvl w:val="0"/>
          <w:numId w:val="2"/>
        </w:numPr>
        <w:ind w:left="0" w:firstLine="709"/>
        <w:jc w:val="both"/>
        <w:rPr>
          <w:rFonts w:ascii="PT Astra Serif" w:hAnsi="PT Astra Serif"/>
          <w:sz w:val="26"/>
          <w:highlight w:val="white"/>
        </w:rPr>
      </w:pPr>
      <w:r>
        <w:rPr>
          <w:rFonts w:ascii="PT Astra Serif" w:hAnsi="PT Astra Serif"/>
          <w:sz w:val="26"/>
        </w:rPr>
        <w:t xml:space="preserve">Исполнитель оказал, а Заказчик принял </w:t>
      </w:r>
      <w:r>
        <w:rPr>
          <w:rFonts w:ascii="PT Astra Serif" w:hAnsi="PT Astra Serif"/>
          <w:sz w:val="26"/>
          <w:highlight w:val="white"/>
        </w:rPr>
        <w:t>комплекс услуг/работ по предоставлению в аренду мультимедийного оборудования, обеспечению его функционирования, изготовлению, монтажу и демонтажу баннеров в рамках заседания Комиссии Государственного совета Российской Федерации по направлению «Физическая культура и спорт»</w:t>
      </w:r>
    </w:p>
    <w:p w:rsidR="00794CC9" w:rsidRDefault="00147DB1">
      <w:pPr>
        <w:pStyle w:val="ae"/>
        <w:numPr>
          <w:ilvl w:val="0"/>
          <w:numId w:val="2"/>
        </w:numPr>
        <w:ind w:left="0"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  <w:highlight w:val="white"/>
        </w:rPr>
        <w:t>Срок выполнения работ/ оказания услуг: 17-21 августа 2024 г</w:t>
      </w:r>
      <w:r>
        <w:rPr>
          <w:rFonts w:ascii="PT Astra Serif" w:hAnsi="PT Astra Serif"/>
          <w:sz w:val="26"/>
        </w:rPr>
        <w:t>. (включительно)</w:t>
      </w:r>
    </w:p>
    <w:p w:rsidR="00794CC9" w:rsidRDefault="00147DB1">
      <w:pPr>
        <w:pStyle w:val="ae"/>
        <w:numPr>
          <w:ilvl w:val="0"/>
          <w:numId w:val="2"/>
        </w:numPr>
        <w:ind w:left="0"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Всего работ выполнено/услуг оказано на сумму __________ (_____________) </w:t>
      </w:r>
      <w:bookmarkStart w:id="8" w:name="_Hlk57041492"/>
      <w:r>
        <w:rPr>
          <w:rFonts w:ascii="PT Astra Serif" w:hAnsi="PT Astra Serif"/>
          <w:sz w:val="26"/>
        </w:rPr>
        <w:t>рублей _______ копеек</w:t>
      </w:r>
      <w:bookmarkEnd w:id="8"/>
      <w:r>
        <w:rPr>
          <w:rFonts w:ascii="PT Astra Serif" w:hAnsi="PT Astra Serif"/>
          <w:sz w:val="26"/>
        </w:rPr>
        <w:t xml:space="preserve"> (с НДС/</w:t>
      </w:r>
      <w:r>
        <w:rPr>
          <w:rStyle w:val="cf010"/>
          <w:rFonts w:ascii="PT Astra Serif" w:hAnsi="PT Astra Serif"/>
          <w:sz w:val="26"/>
        </w:rPr>
        <w:t>НДС не облагается</w:t>
      </w:r>
      <w:r>
        <w:rPr>
          <w:rFonts w:ascii="PT Astra Serif" w:hAnsi="PT Astra Serif"/>
          <w:sz w:val="26"/>
          <w:highlight w:val="white"/>
        </w:rPr>
        <w:t>)</w:t>
      </w:r>
      <w:r>
        <w:rPr>
          <w:rFonts w:ascii="PT Astra Serif" w:hAnsi="PT Astra Serif"/>
          <w:sz w:val="26"/>
        </w:rPr>
        <w:t>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4.</w:t>
      </w:r>
      <w:r>
        <w:rPr>
          <w:rFonts w:ascii="PT Astra Serif" w:hAnsi="PT Astra Serif"/>
          <w:sz w:val="26"/>
        </w:rPr>
        <w:tab/>
        <w:t>Вышеперечисленные работы выполнены, услуги оказаны Исполнителем полностью и в срок. Заказчик претензий по объему, качеству и срокам выполненных Исполнителем работ/оказанных Исполнителем услуг не имеет.</w:t>
      </w:r>
    </w:p>
    <w:p w:rsidR="00794CC9" w:rsidRDefault="00147DB1">
      <w:pPr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5.</w:t>
      </w:r>
      <w:r>
        <w:rPr>
          <w:rFonts w:ascii="PT Astra Serif" w:hAnsi="PT Astra Serif"/>
          <w:sz w:val="26"/>
        </w:rPr>
        <w:tab/>
        <w:t>Настоящий акт составлен в двух экземплярах, один - для Исполнителя, один – для Заказчика.</w:t>
      </w:r>
    </w:p>
    <w:p w:rsidR="00794CC9" w:rsidRDefault="00794CC9">
      <w:pPr>
        <w:ind w:firstLine="709"/>
        <w:jc w:val="both"/>
        <w:rPr>
          <w:rFonts w:ascii="PT Astra Serif" w:hAnsi="PT Astra Serif"/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5055"/>
      </w:tblGrid>
      <w:tr w:rsidR="00794CC9">
        <w:trPr>
          <w:trHeight w:val="1997"/>
        </w:trPr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147DB1">
            <w:pPr>
              <w:widowControl w:val="0"/>
              <w:jc w:val="center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Заказчик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  <w:b/>
                <w:sz w:val="22"/>
              </w:rPr>
            </w:pPr>
          </w:p>
          <w:p w:rsidR="00794CC9" w:rsidRDefault="00147DB1">
            <w:pPr>
              <w:widowControl w:val="0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Тульский региональный фонд «Центр поддержки предпринимательства»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Адрес места нахождения и почтовый адрес: 300004 г. Тула, ул. Кирова, д. 135, к.1, офис 408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ИНН 7106528019, КПП 710601001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ОГРН 1137154029980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Банковские реквизиты: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р/с: 40703810466000000111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 Тульское отделение № 8604 ПАО Сбербанк, БИК: 047003608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к/с: 30101810300000000608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Тел. 8-800-600-77-71</w:t>
            </w:r>
          </w:p>
          <w:p w:rsidR="00794CC9" w:rsidRDefault="00147DB1">
            <w:pPr>
              <w:widowControl w:val="0"/>
              <w:rPr>
                <w:rFonts w:ascii="PT Astra Serif" w:hAnsi="PT Astra Serif"/>
                <w:sz w:val="22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2"/>
              </w:rPr>
              <w:t>Эл.почта</w:t>
            </w:r>
            <w:proofErr w:type="spellEnd"/>
            <w:proofErr w:type="gramEnd"/>
            <w:r>
              <w:rPr>
                <w:rFonts w:ascii="PT Astra Serif" w:hAnsi="PT Astra Serif"/>
                <w:sz w:val="22"/>
              </w:rPr>
              <w:t>: info@mb71.ru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5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147DB1">
            <w:pPr>
              <w:widowControl w:val="0"/>
              <w:jc w:val="center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Исполнитель</w:t>
            </w:r>
          </w:p>
          <w:p w:rsidR="00794CC9" w:rsidRDefault="00794CC9">
            <w:pPr>
              <w:rPr>
                <w:rFonts w:ascii="PT Astra Serif" w:hAnsi="PT Astra Serif"/>
                <w:sz w:val="22"/>
              </w:rPr>
            </w:pPr>
          </w:p>
          <w:p w:rsidR="00794CC9" w:rsidRDefault="00147DB1">
            <w:pPr>
              <w:tabs>
                <w:tab w:val="left" w:pos="930"/>
              </w:tabs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______</w:t>
            </w:r>
          </w:p>
          <w:p w:rsidR="00794CC9" w:rsidRDefault="00794CC9">
            <w:pPr>
              <w:tabs>
                <w:tab w:val="left" w:pos="930"/>
              </w:tabs>
              <w:rPr>
                <w:rFonts w:ascii="PT Astra Serif" w:hAnsi="PT Astra Serif"/>
                <w:sz w:val="22"/>
              </w:rPr>
            </w:pPr>
          </w:p>
        </w:tc>
      </w:tr>
      <w:tr w:rsidR="00794CC9">
        <w:trPr>
          <w:trHeight w:val="721"/>
        </w:trPr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147DB1">
            <w:pPr>
              <w:widowControl w:val="0"/>
              <w:jc w:val="both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_________</w:t>
            </w:r>
          </w:p>
          <w:p w:rsidR="00794CC9" w:rsidRDefault="00794CC9">
            <w:pPr>
              <w:widowControl w:val="0"/>
              <w:jc w:val="both"/>
              <w:rPr>
                <w:rFonts w:ascii="PT Astra Serif" w:hAnsi="PT Astra Serif"/>
                <w:sz w:val="22"/>
              </w:rPr>
            </w:pP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_________________/_______</w:t>
            </w: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  <w:sz w:val="22"/>
              </w:rPr>
            </w:pPr>
            <w:proofErr w:type="spellStart"/>
            <w:r>
              <w:rPr>
                <w:rFonts w:ascii="PT Astra Serif" w:hAnsi="PT Astra Serif"/>
                <w:sz w:val="22"/>
              </w:rPr>
              <w:t>М.п</w:t>
            </w:r>
            <w:proofErr w:type="spellEnd"/>
            <w:r>
              <w:rPr>
                <w:rFonts w:ascii="PT Astra Serif" w:hAnsi="PT Astra Serif"/>
                <w:sz w:val="22"/>
              </w:rPr>
              <w:t>.</w:t>
            </w:r>
          </w:p>
        </w:tc>
        <w:tc>
          <w:tcPr>
            <w:tcW w:w="5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CC9" w:rsidRDefault="00794CC9">
            <w:pPr>
              <w:widowControl w:val="0"/>
              <w:rPr>
                <w:rFonts w:ascii="PT Astra Serif" w:hAnsi="PT Astra Serif"/>
                <w:sz w:val="22"/>
              </w:rPr>
            </w:pPr>
          </w:p>
          <w:p w:rsidR="00794CC9" w:rsidRDefault="00794CC9">
            <w:pPr>
              <w:widowControl w:val="0"/>
              <w:rPr>
                <w:rFonts w:ascii="PT Astra Serif" w:hAnsi="PT Astra Serif"/>
                <w:sz w:val="22"/>
              </w:rPr>
            </w:pPr>
          </w:p>
          <w:p w:rsidR="00794CC9" w:rsidRDefault="00147DB1">
            <w:pPr>
              <w:widowControl w:val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________________ /__________</w:t>
            </w:r>
          </w:p>
        </w:tc>
      </w:tr>
    </w:tbl>
    <w:p w:rsidR="00794CC9" w:rsidRDefault="00794CC9">
      <w:pPr>
        <w:ind w:firstLine="709"/>
        <w:jc w:val="both"/>
        <w:rPr>
          <w:rFonts w:ascii="PT Astra Serif" w:hAnsi="PT Astra Serif"/>
          <w:sz w:val="26"/>
        </w:rPr>
      </w:pPr>
    </w:p>
    <w:sectPr w:rsidR="00794CC9">
      <w:footerReference w:type="default" r:id="rId8"/>
      <w:pgSz w:w="11906" w:h="16838"/>
      <w:pgMar w:top="426" w:right="850" w:bottom="426" w:left="1276" w:header="709" w:footer="420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Ольга Маркарова" w:date="2024-09-06T11:36:00Z" w:initials="ОМ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 строку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426268A" w16cex:dateUtc="2024-09-06T08:36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426268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86A" w:rsidRDefault="0083686A">
      <w:r>
        <w:separator/>
      </w:r>
    </w:p>
  </w:endnote>
  <w:endnote w:type="continuationSeparator" w:id="0">
    <w:p w:rsidR="0083686A" w:rsidRDefault="0083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DB1" w:rsidRDefault="00147DB1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6D5442">
      <w:rPr>
        <w:noProof/>
      </w:rPr>
      <w:t>5</w:t>
    </w:r>
    <w:r>
      <w:fldChar w:fldCharType="end"/>
    </w:r>
  </w:p>
  <w:p w:rsidR="00147DB1" w:rsidRDefault="00147DB1">
    <w:pPr>
      <w:pStyle w:val="a6"/>
      <w:jc w:val="right"/>
    </w:pPr>
  </w:p>
  <w:p w:rsidR="00147DB1" w:rsidRDefault="00147DB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DB1" w:rsidRDefault="00147DB1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6D5442">
      <w:rPr>
        <w:noProof/>
      </w:rPr>
      <w:t>11</w:t>
    </w:r>
    <w:r>
      <w:fldChar w:fldCharType="end"/>
    </w:r>
  </w:p>
  <w:p w:rsidR="00147DB1" w:rsidRDefault="00147DB1">
    <w:pPr>
      <w:pStyle w:val="a6"/>
      <w:jc w:val="right"/>
    </w:pPr>
  </w:p>
  <w:p w:rsidR="00147DB1" w:rsidRDefault="00147DB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86A" w:rsidRDefault="0083686A">
      <w:r>
        <w:separator/>
      </w:r>
    </w:p>
  </w:footnote>
  <w:footnote w:type="continuationSeparator" w:id="0">
    <w:p w:rsidR="0083686A" w:rsidRDefault="0083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2F5B"/>
    <w:multiLevelType w:val="hybridMultilevel"/>
    <w:tmpl w:val="FB0C94C6"/>
    <w:lvl w:ilvl="0" w:tplc="FAF29BA0">
      <w:start w:val="1"/>
      <w:numFmt w:val="decimal"/>
      <w:lvlText w:val="%1."/>
      <w:lvlJc w:val="left"/>
      <w:pPr>
        <w:ind w:left="1429" w:hanging="360"/>
      </w:pPr>
    </w:lvl>
    <w:lvl w:ilvl="1" w:tplc="F0AC8FDC">
      <w:start w:val="1"/>
      <w:numFmt w:val="lowerLetter"/>
      <w:lvlText w:val="%2."/>
      <w:lvlJc w:val="left"/>
      <w:pPr>
        <w:ind w:left="2149" w:hanging="360"/>
      </w:pPr>
    </w:lvl>
    <w:lvl w:ilvl="2" w:tplc="7D34B246">
      <w:start w:val="1"/>
      <w:numFmt w:val="lowerRoman"/>
      <w:lvlText w:val="%3."/>
      <w:lvlJc w:val="right"/>
      <w:pPr>
        <w:ind w:left="2869" w:hanging="180"/>
      </w:pPr>
    </w:lvl>
    <w:lvl w:ilvl="3" w:tplc="CE262150">
      <w:start w:val="1"/>
      <w:numFmt w:val="decimal"/>
      <w:lvlText w:val="%4."/>
      <w:lvlJc w:val="left"/>
      <w:pPr>
        <w:ind w:left="3589" w:hanging="360"/>
      </w:pPr>
    </w:lvl>
    <w:lvl w:ilvl="4" w:tplc="4F2A926A">
      <w:start w:val="1"/>
      <w:numFmt w:val="lowerLetter"/>
      <w:lvlText w:val="%5."/>
      <w:lvlJc w:val="left"/>
      <w:pPr>
        <w:ind w:left="4309" w:hanging="360"/>
      </w:pPr>
    </w:lvl>
    <w:lvl w:ilvl="5" w:tplc="5BF65768">
      <w:start w:val="1"/>
      <w:numFmt w:val="lowerRoman"/>
      <w:lvlText w:val="%6."/>
      <w:lvlJc w:val="right"/>
      <w:pPr>
        <w:ind w:left="5029" w:hanging="180"/>
      </w:pPr>
    </w:lvl>
    <w:lvl w:ilvl="6" w:tplc="9800E422">
      <w:start w:val="1"/>
      <w:numFmt w:val="decimal"/>
      <w:lvlText w:val="%7."/>
      <w:lvlJc w:val="left"/>
      <w:pPr>
        <w:ind w:left="5749" w:hanging="360"/>
      </w:pPr>
    </w:lvl>
    <w:lvl w:ilvl="7" w:tplc="78C25082">
      <w:start w:val="1"/>
      <w:numFmt w:val="lowerLetter"/>
      <w:lvlText w:val="%8."/>
      <w:lvlJc w:val="left"/>
      <w:pPr>
        <w:ind w:left="6469" w:hanging="360"/>
      </w:pPr>
    </w:lvl>
    <w:lvl w:ilvl="8" w:tplc="232244F4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CFA1C98"/>
    <w:multiLevelType w:val="hybridMultilevel"/>
    <w:tmpl w:val="35AA0B4A"/>
    <w:lvl w:ilvl="0" w:tplc="53122F30">
      <w:start w:val="1"/>
      <w:numFmt w:val="decimal"/>
      <w:lvlText w:val="%1."/>
      <w:lvlJc w:val="left"/>
      <w:pPr>
        <w:ind w:left="1069" w:hanging="360"/>
      </w:pPr>
    </w:lvl>
    <w:lvl w:ilvl="1" w:tplc="CB1EBF42">
      <w:start w:val="1"/>
      <w:numFmt w:val="lowerLetter"/>
      <w:lvlText w:val="%2."/>
      <w:lvlJc w:val="left"/>
      <w:pPr>
        <w:ind w:left="1789" w:hanging="360"/>
      </w:pPr>
    </w:lvl>
    <w:lvl w:ilvl="2" w:tplc="E6E0B310">
      <w:start w:val="1"/>
      <w:numFmt w:val="lowerRoman"/>
      <w:lvlText w:val="%3."/>
      <w:lvlJc w:val="right"/>
      <w:pPr>
        <w:ind w:left="2509" w:hanging="180"/>
      </w:pPr>
    </w:lvl>
    <w:lvl w:ilvl="3" w:tplc="FF46A9F6">
      <w:start w:val="1"/>
      <w:numFmt w:val="decimal"/>
      <w:lvlText w:val="%4."/>
      <w:lvlJc w:val="left"/>
      <w:pPr>
        <w:ind w:left="3229" w:hanging="360"/>
      </w:pPr>
    </w:lvl>
    <w:lvl w:ilvl="4" w:tplc="B37E58E0">
      <w:start w:val="1"/>
      <w:numFmt w:val="lowerLetter"/>
      <w:lvlText w:val="%5."/>
      <w:lvlJc w:val="left"/>
      <w:pPr>
        <w:ind w:left="3949" w:hanging="360"/>
      </w:pPr>
    </w:lvl>
    <w:lvl w:ilvl="5" w:tplc="058E6B3C">
      <w:start w:val="1"/>
      <w:numFmt w:val="lowerRoman"/>
      <w:lvlText w:val="%6."/>
      <w:lvlJc w:val="right"/>
      <w:pPr>
        <w:ind w:left="4669" w:hanging="180"/>
      </w:pPr>
    </w:lvl>
    <w:lvl w:ilvl="6" w:tplc="62E2F35E">
      <w:start w:val="1"/>
      <w:numFmt w:val="decimal"/>
      <w:lvlText w:val="%7."/>
      <w:lvlJc w:val="left"/>
      <w:pPr>
        <w:ind w:left="5389" w:hanging="360"/>
      </w:pPr>
    </w:lvl>
    <w:lvl w:ilvl="7" w:tplc="FF2A8050">
      <w:start w:val="1"/>
      <w:numFmt w:val="lowerLetter"/>
      <w:lvlText w:val="%8."/>
      <w:lvlJc w:val="left"/>
      <w:pPr>
        <w:ind w:left="6109" w:hanging="360"/>
      </w:pPr>
    </w:lvl>
    <w:lvl w:ilvl="8" w:tplc="12C0AC0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Ольга Маркарова">
    <w15:presenceInfo w15:providerId="AD" w15:userId="S-1-5-21-4040991581-891385766-3327530754-16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CC9"/>
    <w:rsid w:val="0012725F"/>
    <w:rsid w:val="00147DB1"/>
    <w:rsid w:val="006507E0"/>
    <w:rsid w:val="006D5442"/>
    <w:rsid w:val="00715EA1"/>
    <w:rsid w:val="00747CCF"/>
    <w:rsid w:val="00794CC9"/>
    <w:rsid w:val="0083686A"/>
    <w:rsid w:val="009F7127"/>
    <w:rsid w:val="00D02651"/>
    <w:rsid w:val="00E7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47FB"/>
  <w15:docId w15:val="{C21B8375-410D-41EC-90F7-F6D24ECB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keepNext/>
      <w:keepLines/>
      <w:spacing w:after="4" w:line="276" w:lineRule="auto"/>
      <w:ind w:left="10" w:right="4" w:hanging="1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4">
    <w:name w:val="Intense Quote"/>
    <w:basedOn w:val="a"/>
    <w:next w:val="a"/>
    <w:link w:val="a5"/>
    <w:pP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rFonts w:ascii="Times New Roman" w:hAnsi="Times New Roman"/>
      <w:i/>
      <w:sz w:val="24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4"/>
    </w:rPr>
  </w:style>
  <w:style w:type="paragraph" w:customStyle="1" w:styleId="cf01">
    <w:name w:val="cf01"/>
    <w:link w:val="cf010"/>
    <w:rPr>
      <w:rFonts w:ascii="Segoe UI" w:hAnsi="Segoe UI"/>
      <w:sz w:val="18"/>
    </w:rPr>
  </w:style>
  <w:style w:type="character" w:customStyle="1" w:styleId="cf010">
    <w:name w:val="cf01"/>
    <w:link w:val="cf01"/>
    <w:rPr>
      <w:rFonts w:ascii="Segoe UI" w:hAnsi="Segoe UI"/>
      <w:sz w:val="18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rFonts w:ascii="Times New Roman" w:hAnsi="Times New Roman"/>
      <w:sz w:val="24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rFonts w:ascii="Times New Roman" w:hAnsi="Times New Roman"/>
      <w:sz w:val="24"/>
    </w:rPr>
  </w:style>
  <w:style w:type="paragraph" w:customStyle="1" w:styleId="13">
    <w:name w:val="Выделение1"/>
    <w:link w:val="a8"/>
    <w:rPr>
      <w:i/>
    </w:rPr>
  </w:style>
  <w:style w:type="character" w:styleId="a8">
    <w:name w:val="Emphasis"/>
    <w:link w:val="13"/>
    <w:rPr>
      <w:i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rFonts w:ascii="Times New Roman" w:hAnsi="Times New Roman"/>
      <w:sz w:val="24"/>
    </w:rPr>
  </w:style>
  <w:style w:type="paragraph" w:customStyle="1" w:styleId="14">
    <w:name w:val="Неразрешенное упоминание1"/>
    <w:basedOn w:val="12"/>
    <w:link w:val="15"/>
    <w:rPr>
      <w:color w:val="605E5C"/>
      <w:shd w:val="clear" w:color="auto" w:fill="E1DFDD"/>
    </w:rPr>
  </w:style>
  <w:style w:type="character" w:customStyle="1" w:styleId="15">
    <w:name w:val="Неразрешенное упоминание1"/>
    <w:basedOn w:val="a0"/>
    <w:link w:val="14"/>
    <w:rPr>
      <w:color w:val="605E5C"/>
      <w:shd w:val="clear" w:color="auto" w:fill="E1DFDD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16">
    <w:name w:val="Текст сноски1"/>
    <w:basedOn w:val="a"/>
    <w:link w:val="17"/>
    <w:rPr>
      <w:sz w:val="20"/>
    </w:rPr>
  </w:style>
  <w:style w:type="character" w:customStyle="1" w:styleId="17">
    <w:name w:val="Текст сноски1"/>
    <w:basedOn w:val="1"/>
    <w:link w:val="16"/>
    <w:rPr>
      <w:rFonts w:ascii="Times New Roman" w:hAnsi="Times New Roman"/>
      <w:sz w:val="20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a9">
    <w:name w:val="Символ сноски"/>
    <w:link w:val="aa"/>
    <w:rPr>
      <w:rFonts w:ascii="Times New Roman" w:hAnsi="Times New Roman"/>
      <w:vertAlign w:val="superscript"/>
    </w:rPr>
  </w:style>
  <w:style w:type="character" w:customStyle="1" w:styleId="aa">
    <w:name w:val="Символ сноски"/>
    <w:link w:val="a9"/>
    <w:rPr>
      <w:rFonts w:ascii="Times New Roman" w:hAnsi="Times New Roman"/>
      <w:vertAlign w:val="superscript"/>
    </w:rPr>
  </w:style>
  <w:style w:type="paragraph" w:customStyle="1" w:styleId="18">
    <w:name w:val="Знак сноски1"/>
    <w:basedOn w:val="12"/>
    <w:link w:val="ab"/>
    <w:rPr>
      <w:vertAlign w:val="superscript"/>
    </w:rPr>
  </w:style>
  <w:style w:type="character" w:styleId="ab">
    <w:name w:val="footnote reference"/>
    <w:basedOn w:val="a0"/>
    <w:link w:val="18"/>
    <w:rPr>
      <w:vertAlign w:val="superscript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sz w:val="24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  <w:rPr>
      <w:rFonts w:ascii="Times New Roman" w:hAnsi="Times New Roman"/>
      <w:sz w:val="24"/>
    </w:rPr>
  </w:style>
  <w:style w:type="paragraph" w:styleId="af0">
    <w:name w:val="Balloon Text"/>
    <w:basedOn w:val="a"/>
    <w:link w:val="af1"/>
    <w:rPr>
      <w:rFonts w:ascii="Segoe UI" w:hAnsi="Segoe UI"/>
      <w:sz w:val="18"/>
    </w:rPr>
  </w:style>
  <w:style w:type="character" w:customStyle="1" w:styleId="af1">
    <w:name w:val="Текст выноски Знак"/>
    <w:basedOn w:val="1"/>
    <w:link w:val="af0"/>
    <w:rPr>
      <w:rFonts w:ascii="Segoe UI" w:hAnsi="Segoe UI"/>
      <w:sz w:val="1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styleId="af2">
    <w:name w:val="table of figures"/>
    <w:basedOn w:val="a"/>
    <w:next w:val="a"/>
    <w:link w:val="af3"/>
  </w:style>
  <w:style w:type="character" w:customStyle="1" w:styleId="af3">
    <w:name w:val="Перечень рисунков Знак"/>
    <w:basedOn w:val="1"/>
    <w:link w:val="af2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9">
    <w:name w:val="Знак концевой сноски1"/>
    <w:basedOn w:val="12"/>
    <w:link w:val="af4"/>
    <w:rPr>
      <w:vertAlign w:val="superscript"/>
    </w:rPr>
  </w:style>
  <w:style w:type="character" w:styleId="af4">
    <w:name w:val="endnote reference"/>
    <w:basedOn w:val="a0"/>
    <w:link w:val="19"/>
    <w:rPr>
      <w:vertAlign w:val="superscript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1a">
    <w:name w:val="Знак примечания1"/>
    <w:basedOn w:val="12"/>
    <w:link w:val="af5"/>
    <w:rPr>
      <w:sz w:val="16"/>
    </w:rPr>
  </w:style>
  <w:style w:type="character" w:styleId="af5">
    <w:name w:val="annotation reference"/>
    <w:basedOn w:val="a0"/>
    <w:link w:val="1a"/>
    <w:rPr>
      <w:sz w:val="16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11">
    <w:name w:val="Заголовок 1 Знак"/>
    <w:link w:val="10"/>
    <w:rPr>
      <w:rFonts w:ascii="Times New Roman" w:hAnsi="Times New Roman"/>
      <w:b/>
      <w:color w:val="000000"/>
      <w:sz w:val="24"/>
    </w:rPr>
  </w:style>
  <w:style w:type="paragraph" w:styleId="af6">
    <w:name w:val="No Spacing"/>
    <w:link w:val="af7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7">
    <w:name w:val="Без интервала Знак"/>
    <w:link w:val="af6"/>
    <w:rPr>
      <w:rFonts w:ascii="Arial" w:hAnsi="Arial"/>
      <w:sz w:val="20"/>
    </w:rPr>
  </w:style>
  <w:style w:type="paragraph" w:styleId="af8">
    <w:name w:val="caption"/>
    <w:basedOn w:val="a"/>
    <w:next w:val="a"/>
    <w:link w:val="af9"/>
    <w:pPr>
      <w:spacing w:line="276" w:lineRule="auto"/>
    </w:pPr>
    <w:rPr>
      <w:b/>
      <w:color w:val="5B9BD5" w:themeColor="accent1"/>
      <w:sz w:val="18"/>
    </w:rPr>
  </w:style>
  <w:style w:type="character" w:customStyle="1" w:styleId="af9">
    <w:name w:val="Название объекта Знак"/>
    <w:basedOn w:val="1"/>
    <w:link w:val="af8"/>
    <w:rPr>
      <w:rFonts w:ascii="Times New Roman" w:hAnsi="Times New Roman"/>
      <w:b/>
      <w:color w:val="5B9BD5" w:themeColor="accent1"/>
      <w:sz w:val="18"/>
    </w:rPr>
  </w:style>
  <w:style w:type="paragraph" w:customStyle="1" w:styleId="1b">
    <w:name w:val="Гиперссылка1"/>
    <w:basedOn w:val="12"/>
    <w:link w:val="afa"/>
    <w:rPr>
      <w:color w:val="0563C1" w:themeColor="hyperlink"/>
      <w:u w:val="single"/>
    </w:rPr>
  </w:style>
  <w:style w:type="character" w:styleId="afa">
    <w:name w:val="Hyperlink"/>
    <w:basedOn w:val="a0"/>
    <w:link w:val="1b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c">
    <w:name w:val="toc 1"/>
    <w:basedOn w:val="a"/>
    <w:next w:val="a"/>
    <w:link w:val="1d"/>
    <w:uiPriority w:val="39"/>
    <w:pPr>
      <w:spacing w:after="57"/>
    </w:pPr>
  </w:style>
  <w:style w:type="character" w:customStyle="1" w:styleId="1d">
    <w:name w:val="Оглавление 1 Знак"/>
    <w:basedOn w:val="1"/>
    <w:link w:val="1c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4"/>
    </w:rPr>
  </w:style>
  <w:style w:type="paragraph" w:customStyle="1" w:styleId="msonormalmrcssattr">
    <w:name w:val="msonormal_mr_css_attr"/>
    <w:basedOn w:val="a"/>
    <w:link w:val="msonormalmrcssattr0"/>
    <w:pPr>
      <w:spacing w:beforeAutospacing="1" w:afterAutospacing="1"/>
    </w:pPr>
  </w:style>
  <w:style w:type="character" w:customStyle="1" w:styleId="msonormalmrcssattr0">
    <w:name w:val="msonormal_mr_css_attr"/>
    <w:basedOn w:val="1"/>
    <w:link w:val="msonormalmrcssattr"/>
    <w:rPr>
      <w:rFonts w:ascii="Times New Roman" w:hAnsi="Times New Roman"/>
      <w:sz w:val="24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rFonts w:ascii="Times New Roman" w:hAnsi="Times New Roman"/>
      <w:sz w:val="24"/>
    </w:rPr>
  </w:style>
  <w:style w:type="paragraph" w:styleId="afb">
    <w:name w:val="endnote text"/>
    <w:basedOn w:val="a"/>
    <w:link w:val="afc"/>
    <w:rPr>
      <w:sz w:val="20"/>
    </w:rPr>
  </w:style>
  <w:style w:type="character" w:customStyle="1" w:styleId="afc">
    <w:name w:val="Текст концевой сноски Знак"/>
    <w:basedOn w:val="1"/>
    <w:link w:val="afb"/>
    <w:rPr>
      <w:rFonts w:ascii="Times New Roman" w:hAnsi="Times New Roman"/>
      <w:sz w:val="20"/>
    </w:rPr>
  </w:style>
  <w:style w:type="paragraph" w:customStyle="1" w:styleId="afd">
    <w:name w:val="Привязка сноски"/>
    <w:link w:val="afe"/>
    <w:rPr>
      <w:rFonts w:ascii="Times New Roman" w:hAnsi="Times New Roman"/>
      <w:vertAlign w:val="superscript"/>
    </w:rPr>
  </w:style>
  <w:style w:type="character" w:customStyle="1" w:styleId="afe">
    <w:name w:val="Привязка сноски"/>
    <w:link w:val="afd"/>
    <w:rPr>
      <w:rFonts w:ascii="Times New Roman" w:hAnsi="Times New Roman"/>
      <w:vertAlign w:val="superscript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rFonts w:ascii="Times New Roman" w:hAnsi="Times New Roman"/>
      <w:sz w:val="24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aff">
    <w:name w:val="annotation subject"/>
    <w:basedOn w:val="aff0"/>
    <w:next w:val="aff0"/>
    <w:link w:val="aff1"/>
    <w:rPr>
      <w:b/>
    </w:rPr>
  </w:style>
  <w:style w:type="character" w:customStyle="1" w:styleId="aff1">
    <w:name w:val="Тема примечания Знак"/>
    <w:basedOn w:val="aff2"/>
    <w:link w:val="aff"/>
    <w:rPr>
      <w:rFonts w:ascii="Times New Roman" w:hAnsi="Times New Roman"/>
      <w:b/>
      <w:sz w:val="20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rFonts w:ascii="Times New Roman" w:hAnsi="Times New Roman"/>
      <w:sz w:val="24"/>
    </w:rPr>
  </w:style>
  <w:style w:type="paragraph" w:styleId="aff0">
    <w:name w:val="annotation text"/>
    <w:basedOn w:val="a"/>
    <w:link w:val="aff2"/>
    <w:rPr>
      <w:sz w:val="20"/>
    </w:rPr>
  </w:style>
  <w:style w:type="character" w:customStyle="1" w:styleId="aff2">
    <w:name w:val="Текст примечания Знак"/>
    <w:basedOn w:val="1"/>
    <w:link w:val="aff0"/>
    <w:rPr>
      <w:rFonts w:ascii="Times New Roman" w:hAnsi="Times New Roman"/>
      <w:sz w:val="20"/>
    </w:rPr>
  </w:style>
  <w:style w:type="paragraph" w:customStyle="1" w:styleId="1e">
    <w:name w:val="Основной текст1"/>
    <w:basedOn w:val="a"/>
    <w:link w:val="1f"/>
    <w:pPr>
      <w:jc w:val="both"/>
    </w:pPr>
    <w:rPr>
      <w:rFonts w:ascii="Tahoma" w:hAnsi="Tahoma"/>
      <w:sz w:val="16"/>
    </w:rPr>
  </w:style>
  <w:style w:type="character" w:customStyle="1" w:styleId="1f">
    <w:name w:val="Основной текст1"/>
    <w:basedOn w:val="1"/>
    <w:link w:val="1e"/>
    <w:rPr>
      <w:rFonts w:ascii="Tahoma" w:hAnsi="Tahoma"/>
      <w:sz w:val="16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styleId="aff3">
    <w:name w:val="Subtitle"/>
    <w:basedOn w:val="a"/>
    <w:next w:val="a"/>
    <w:link w:val="aff4"/>
    <w:uiPriority w:val="11"/>
    <w:qFormat/>
    <w:pPr>
      <w:spacing w:before="200" w:after="200"/>
    </w:pPr>
  </w:style>
  <w:style w:type="character" w:customStyle="1" w:styleId="aff4">
    <w:name w:val="Подзаголовок Знак"/>
    <w:basedOn w:val="1"/>
    <w:link w:val="aff3"/>
    <w:rPr>
      <w:rFonts w:ascii="Times New Roman" w:hAnsi="Times New Roman"/>
      <w:sz w:val="24"/>
    </w:rPr>
  </w:style>
  <w:style w:type="paragraph" w:styleId="aff5">
    <w:name w:val="TOC Heading"/>
    <w:link w:val="aff6"/>
  </w:style>
  <w:style w:type="character" w:customStyle="1" w:styleId="aff6">
    <w:name w:val="Заголовок оглавления Знак"/>
    <w:link w:val="aff5"/>
  </w:style>
  <w:style w:type="paragraph" w:styleId="aff7">
    <w:name w:val="Title"/>
    <w:basedOn w:val="a"/>
    <w:next w:val="a"/>
    <w:link w:val="aff8"/>
    <w:uiPriority w:val="10"/>
    <w:qFormat/>
    <w:pPr>
      <w:spacing w:before="300" w:after="200"/>
      <w:contextualSpacing/>
    </w:pPr>
    <w:rPr>
      <w:sz w:val="48"/>
    </w:rPr>
  </w:style>
  <w:style w:type="character" w:customStyle="1" w:styleId="aff8">
    <w:name w:val="Заголовок Знак"/>
    <w:basedOn w:val="1"/>
    <w:link w:val="aff7"/>
    <w:rPr>
      <w:rFonts w:ascii="Times New Roman" w:hAnsi="Times New Roman"/>
      <w:sz w:val="48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paragraph" w:customStyle="1" w:styleId="25">
    <w:name w:val="Неразрешенное упоминание2"/>
    <w:basedOn w:val="12"/>
    <w:link w:val="26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0"/>
    <w:link w:val="25"/>
    <w:rPr>
      <w:color w:val="605E5C"/>
      <w:shd w:val="clear" w:color="auto" w:fill="E1DFDD"/>
    </w:rPr>
  </w:style>
  <w:style w:type="paragraph" w:customStyle="1" w:styleId="BodyText21">
    <w:name w:val="Body Text 21"/>
    <w:basedOn w:val="a"/>
    <w:link w:val="BodyText210"/>
    <w:pPr>
      <w:spacing w:before="60" w:after="60"/>
      <w:jc w:val="both"/>
    </w:pPr>
    <w:rPr>
      <w:rFonts w:ascii="Arial" w:hAnsi="Arial"/>
      <w:sz w:val="18"/>
    </w:rPr>
  </w:style>
  <w:style w:type="character" w:customStyle="1" w:styleId="BodyText210">
    <w:name w:val="Body Text 21"/>
    <w:basedOn w:val="1"/>
    <w:link w:val="BodyText21"/>
    <w:rPr>
      <w:rFonts w:ascii="Arial" w:hAnsi="Arial"/>
      <w:sz w:val="18"/>
    </w:rPr>
  </w:style>
  <w:style w:type="paragraph" w:customStyle="1" w:styleId="ae0">
    <w:name w:val="ae"/>
    <w:basedOn w:val="a"/>
    <w:link w:val="ae1"/>
    <w:pPr>
      <w:spacing w:before="100" w:after="100"/>
    </w:pPr>
  </w:style>
  <w:style w:type="character" w:customStyle="1" w:styleId="ae1">
    <w:name w:val="ae"/>
    <w:basedOn w:val="1"/>
    <w:link w:val="ae0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styleId="-2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styleId="-4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styleId="-20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styleId="-5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-3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styleId="-30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27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styleId="-40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1f0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-50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1f1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styleId="aff9">
    <w:name w:val="Table Gri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styleId="33">
    <w:name w:val="Plain Table 3"/>
    <w:basedOn w:val="a1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nlyoffice.com/commentsExtensibleDocument" Target="commentsExtensibleDocument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nlyoffice.com/commentsExtendedDocument" Target="commentsExtended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nlyoffice.com/commentsDocument" Target="commentsDocument.xml"/><Relationship Id="rId5" Type="http://schemas.openxmlformats.org/officeDocument/2006/relationships/footnotes" Target="footnotes.xml"/><Relationship Id="rId15" Type="http://schemas.onlyoffice.com/peopleDocument" Target="peopleDocument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nlyoffice.com/commentsIdsDocument" Target="commentsIdsDocument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3433</Words>
  <Characters>19573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user08122021@user.com</cp:lastModifiedBy>
  <cp:revision>17</cp:revision>
  <dcterms:created xsi:type="dcterms:W3CDTF">2024-08-26T18:26:00Z</dcterms:created>
  <dcterms:modified xsi:type="dcterms:W3CDTF">2024-10-10T07:37:00Z</dcterms:modified>
</cp:coreProperties>
</file>